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9026"/>
      </w:tblGrid>
      <w:tr w:rsidR="00FB3CF5" w:rsidRPr="00FB3CF5" w:rsidTr="00FB3CF5">
        <w:trPr>
          <w:trHeight w:val="3000"/>
          <w:tblCellSpacing w:w="0" w:type="dxa"/>
        </w:trPr>
        <w:tc>
          <w:tcPr>
            <w:tcW w:w="0" w:type="auto"/>
            <w:hideMark/>
          </w:tcPr>
          <w:p w:rsidR="00FB3CF5" w:rsidRPr="00FB3CF5" w:rsidRDefault="00FB3CF5" w:rsidP="00FB3CF5">
            <w:pPr>
              <w:spacing w:after="225" w:line="330" w:lineRule="atLeast"/>
              <w:outlineLvl w:val="0"/>
              <w:rPr>
                <w:rFonts w:ascii="Source Sans Pro" w:eastAsia="Times New Roman" w:hAnsi="Source Sans Pro" w:cs="Arial"/>
                <w:color w:val="0079C2"/>
                <w:kern w:val="36"/>
                <w:sz w:val="33"/>
                <w:szCs w:val="33"/>
                <w:lang w:eastAsia="en-GB"/>
              </w:rPr>
            </w:pPr>
            <w:r w:rsidRPr="00FB3CF5">
              <w:rPr>
                <w:rFonts w:ascii="Source Sans Pro" w:eastAsia="Times New Roman" w:hAnsi="Source Sans Pro" w:cs="Arial"/>
                <w:color w:val="0079C2"/>
                <w:kern w:val="36"/>
                <w:sz w:val="33"/>
                <w:szCs w:val="33"/>
                <w:lang w:eastAsia="en-GB"/>
              </w:rPr>
              <w:t>Professional Institute - ACCA</w:t>
            </w:r>
          </w:p>
          <w:p w:rsidR="00FB3CF5" w:rsidRPr="00FB3CF5" w:rsidRDefault="00FB3CF5" w:rsidP="00FB3CF5">
            <w:pPr>
              <w:spacing w:before="100" w:beforeAutospacing="1" w:after="100" w:afterAutospacing="1" w:line="240" w:lineRule="auto"/>
              <w:rPr>
                <w:rFonts w:ascii="Arial" w:eastAsia="Times New Roman" w:hAnsi="Arial" w:cs="Arial"/>
                <w:color w:val="706F6F"/>
                <w:sz w:val="20"/>
                <w:szCs w:val="20"/>
                <w:lang w:eastAsia="en-GB"/>
              </w:rPr>
            </w:pPr>
            <w:r>
              <w:rPr>
                <w:rFonts w:ascii="Arial" w:eastAsia="Times New Roman" w:hAnsi="Arial" w:cs="Arial"/>
                <w:noProof/>
                <w:color w:val="0073B9"/>
                <w:sz w:val="20"/>
                <w:szCs w:val="20"/>
                <w:lang w:eastAsia="en-GB"/>
              </w:rPr>
              <w:drawing>
                <wp:inline distT="0" distB="0" distL="0" distR="0">
                  <wp:extent cx="714375" cy="723900"/>
                  <wp:effectExtent l="0" t="0" r="9525" b="0"/>
                  <wp:docPr id="1" name="Picture 1" descr="ACCA">
                    <a:hlinkClick xmlns:a="http://schemas.openxmlformats.org/drawingml/2006/main" r:id="rId6" tgtFrame="&quot;_blank&quot;" tooltip="&quot;ACCA websit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CA">
                            <a:hlinkClick r:id="rId6" tgtFrame="&quot;_blank&quot;" tooltip="&quot;ACCA websit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4375" cy="723900"/>
                          </a:xfrm>
                          <a:prstGeom prst="rect">
                            <a:avLst/>
                          </a:prstGeom>
                          <a:noFill/>
                          <a:ln>
                            <a:noFill/>
                          </a:ln>
                        </pic:spPr>
                      </pic:pic>
                    </a:graphicData>
                  </a:graphic>
                </wp:inline>
              </w:drawing>
            </w:r>
            <w:r w:rsidRPr="00FB3CF5">
              <w:rPr>
                <w:rFonts w:ascii="Arial" w:eastAsia="Times New Roman" w:hAnsi="Arial" w:cs="Arial"/>
                <w:color w:val="706F6F"/>
                <w:sz w:val="20"/>
                <w:szCs w:val="20"/>
                <w:lang w:eastAsia="en-GB"/>
              </w:rPr>
              <w:t>ACCA (the Association of Chartered Certified Accountants) is the global body for professional accountants which supports 162,000 members and 426,000 students throughout their careers, providing services through a network of 80 offices. We use our expertise and experience to work with governments, donor agencies and professional bodies to develop the global accountancy profession and to advance the public interest.</w:t>
            </w:r>
          </w:p>
          <w:p w:rsidR="00FB3CF5" w:rsidRPr="00FB3CF5" w:rsidRDefault="00FB3CF5" w:rsidP="00FB3CF5">
            <w:pPr>
              <w:spacing w:before="100" w:beforeAutospacing="1" w:after="100" w:afterAutospacing="1" w:line="240" w:lineRule="auto"/>
              <w:rPr>
                <w:rFonts w:ascii="Arial" w:eastAsia="Times New Roman" w:hAnsi="Arial" w:cs="Arial"/>
                <w:color w:val="706F6F"/>
                <w:sz w:val="20"/>
                <w:szCs w:val="20"/>
                <w:lang w:eastAsia="en-GB"/>
              </w:rPr>
            </w:pPr>
            <w:r w:rsidRPr="00FB3CF5">
              <w:rPr>
                <w:rFonts w:ascii="Arial" w:eastAsia="Times New Roman" w:hAnsi="Arial" w:cs="Arial"/>
                <w:color w:val="706F6F"/>
                <w:sz w:val="20"/>
                <w:szCs w:val="20"/>
                <w:lang w:eastAsia="en-GB"/>
              </w:rPr>
              <w:t>In the UK, our Health Service Network comprises approximately 3,000 members working in the healthcare sector. Its activities include forging strategic alliances with key organisations including the European Commission, the Department of Health, the Healthcare Financial Management Association, the Audit Commission and the NHS Confederation.</w:t>
            </w:r>
          </w:p>
          <w:p w:rsidR="00FB3CF5" w:rsidRPr="00FB3CF5" w:rsidRDefault="00FB3CF5" w:rsidP="00FB3CF5">
            <w:pPr>
              <w:spacing w:before="100" w:beforeAutospacing="1" w:after="100" w:afterAutospacing="1" w:line="240" w:lineRule="auto"/>
              <w:rPr>
                <w:rFonts w:ascii="Arial" w:eastAsia="Times New Roman" w:hAnsi="Arial" w:cs="Arial"/>
                <w:color w:val="706F6F"/>
                <w:sz w:val="20"/>
                <w:szCs w:val="20"/>
                <w:lang w:eastAsia="en-GB"/>
              </w:rPr>
            </w:pPr>
            <w:r w:rsidRPr="00FB3CF5">
              <w:rPr>
                <w:rFonts w:ascii="Arial" w:eastAsia="Times New Roman" w:hAnsi="Arial" w:cs="Arial"/>
                <w:color w:val="706F6F"/>
                <w:sz w:val="20"/>
                <w:szCs w:val="20"/>
                <w:lang w:eastAsia="en-GB"/>
              </w:rPr>
              <w:t xml:space="preserve">We publish a quarterly magazine – </w:t>
            </w:r>
            <w:r w:rsidRPr="00FB3CF5">
              <w:rPr>
                <w:rFonts w:ascii="Arial" w:eastAsia="Times New Roman" w:hAnsi="Arial" w:cs="Arial"/>
                <w:i/>
                <w:iCs/>
                <w:color w:val="706F6F"/>
                <w:sz w:val="20"/>
                <w:szCs w:val="20"/>
                <w:lang w:eastAsia="en-GB"/>
              </w:rPr>
              <w:t>Health Service Review</w:t>
            </w:r>
            <w:r w:rsidRPr="00FB3CF5">
              <w:rPr>
                <w:rFonts w:ascii="Arial" w:eastAsia="Times New Roman" w:hAnsi="Arial" w:cs="Arial"/>
                <w:color w:val="706F6F"/>
                <w:sz w:val="20"/>
                <w:szCs w:val="20"/>
                <w:lang w:eastAsia="en-GB"/>
              </w:rPr>
              <w:t xml:space="preserve"> – that examines key issues facing our members and keeps them abreast of latest developments in the sector.</w:t>
            </w:r>
          </w:p>
          <w:p w:rsidR="00FB3CF5" w:rsidRPr="00FB3CF5" w:rsidRDefault="00FB3CF5" w:rsidP="00FB3CF5">
            <w:pPr>
              <w:spacing w:before="100" w:beforeAutospacing="1" w:after="100" w:afterAutospacing="1" w:line="240" w:lineRule="auto"/>
              <w:rPr>
                <w:rFonts w:ascii="Arial" w:eastAsia="Times New Roman" w:hAnsi="Arial" w:cs="Arial"/>
                <w:color w:val="706F6F"/>
                <w:sz w:val="20"/>
                <w:szCs w:val="20"/>
                <w:lang w:eastAsia="en-GB"/>
              </w:rPr>
            </w:pPr>
            <w:r w:rsidRPr="00FB3CF5">
              <w:rPr>
                <w:rFonts w:ascii="Arial" w:eastAsia="Times New Roman" w:hAnsi="Arial" w:cs="Arial"/>
                <w:color w:val="706F6F"/>
                <w:sz w:val="20"/>
                <w:szCs w:val="20"/>
                <w:lang w:eastAsia="en-GB"/>
              </w:rPr>
              <w:t>We also provide a full programme of (paid for) CPD courses and (free) lunchtime lectures.</w:t>
            </w:r>
          </w:p>
          <w:p w:rsidR="00FB3CF5" w:rsidRPr="00FB3CF5" w:rsidRDefault="00FB3CF5" w:rsidP="00FB3CF5">
            <w:pPr>
              <w:spacing w:before="100" w:beforeAutospacing="1" w:after="100" w:afterAutospacing="1" w:line="240" w:lineRule="auto"/>
              <w:rPr>
                <w:rFonts w:ascii="Arial" w:eastAsia="Times New Roman" w:hAnsi="Arial" w:cs="Arial"/>
                <w:color w:val="706F6F"/>
                <w:sz w:val="20"/>
                <w:szCs w:val="20"/>
                <w:lang w:eastAsia="en-GB"/>
              </w:rPr>
            </w:pPr>
            <w:r w:rsidRPr="00FB3CF5">
              <w:rPr>
                <w:rFonts w:ascii="Arial" w:eastAsia="Times New Roman" w:hAnsi="Arial" w:cs="Arial"/>
                <w:color w:val="706F6F"/>
                <w:sz w:val="20"/>
                <w:szCs w:val="20"/>
                <w:lang w:eastAsia="en-GB"/>
              </w:rPr>
              <w:t xml:space="preserve">Read more about the </w:t>
            </w:r>
            <w:hyperlink r:id="rId8" w:tgtFrame="_blank" w:tooltip="ACCA UK Health Service Network" w:history="1">
              <w:r w:rsidRPr="00FB3CF5">
                <w:rPr>
                  <w:rFonts w:ascii="Arial" w:eastAsia="Times New Roman" w:hAnsi="Arial" w:cs="Arial"/>
                  <w:color w:val="0073B9"/>
                  <w:sz w:val="20"/>
                  <w:szCs w:val="20"/>
                  <w:lang w:eastAsia="en-GB"/>
                </w:rPr>
                <w:t>ACCA UK Health Service Network</w:t>
              </w:r>
            </w:hyperlink>
          </w:p>
          <w:p w:rsidR="00FB3CF5" w:rsidRPr="00FB3CF5" w:rsidRDefault="00FB3CF5" w:rsidP="00FB3CF5">
            <w:pPr>
              <w:spacing w:before="360" w:after="120" w:line="270" w:lineRule="atLeast"/>
              <w:outlineLvl w:val="2"/>
              <w:rPr>
                <w:rFonts w:ascii="Source Sans Pro" w:eastAsia="Times New Roman" w:hAnsi="Source Sans Pro" w:cs="Arial"/>
                <w:color w:val="333333"/>
                <w:sz w:val="27"/>
                <w:szCs w:val="27"/>
                <w:lang w:eastAsia="en-GB"/>
              </w:rPr>
            </w:pPr>
            <w:r w:rsidRPr="00FB3CF5">
              <w:rPr>
                <w:rFonts w:ascii="Source Sans Pro" w:eastAsia="Times New Roman" w:hAnsi="Source Sans Pro" w:cs="Arial"/>
                <w:color w:val="333333"/>
                <w:sz w:val="27"/>
                <w:szCs w:val="27"/>
                <w:lang w:eastAsia="en-GB"/>
              </w:rPr>
              <w:t>Qualifications</w:t>
            </w:r>
          </w:p>
          <w:p w:rsidR="00FB3CF5" w:rsidRPr="00FB3CF5" w:rsidRDefault="00FB3CF5" w:rsidP="00FB3CF5">
            <w:pPr>
              <w:spacing w:before="100" w:beforeAutospacing="1" w:after="100" w:afterAutospacing="1" w:line="240" w:lineRule="auto"/>
              <w:rPr>
                <w:rFonts w:ascii="Arial" w:eastAsia="Times New Roman" w:hAnsi="Arial" w:cs="Arial"/>
                <w:color w:val="706F6F"/>
                <w:sz w:val="20"/>
                <w:szCs w:val="20"/>
                <w:lang w:eastAsia="en-GB"/>
              </w:rPr>
            </w:pPr>
            <w:r w:rsidRPr="00FB3CF5">
              <w:rPr>
                <w:rFonts w:ascii="Arial" w:eastAsia="Times New Roman" w:hAnsi="Arial" w:cs="Arial"/>
                <w:color w:val="706F6F"/>
                <w:sz w:val="20"/>
                <w:szCs w:val="20"/>
                <w:lang w:eastAsia="en-GB"/>
              </w:rPr>
              <w:t>The ACCA Qualification is designed to provide the accounting knowledge, skills and professional values which will deliver finance professionals who are capable of building successful careers across all sectors including the NHS. In order to qualify as an ACCA member, you will complete:</w:t>
            </w:r>
          </w:p>
          <w:p w:rsidR="00FB3CF5" w:rsidRPr="00FB3CF5" w:rsidRDefault="00FB3CF5" w:rsidP="00FB3CF5">
            <w:pPr>
              <w:numPr>
                <w:ilvl w:val="0"/>
                <w:numId w:val="1"/>
              </w:numPr>
              <w:spacing w:before="100" w:beforeAutospacing="1" w:after="100" w:afterAutospacing="1" w:line="240" w:lineRule="auto"/>
              <w:rPr>
                <w:rFonts w:ascii="Arial" w:eastAsia="Times New Roman" w:hAnsi="Arial" w:cs="Arial"/>
                <w:color w:val="706F6F"/>
                <w:sz w:val="20"/>
                <w:szCs w:val="20"/>
                <w:lang w:eastAsia="en-GB"/>
              </w:rPr>
            </w:pPr>
            <w:r w:rsidRPr="00FB3CF5">
              <w:rPr>
                <w:rFonts w:ascii="Arial" w:eastAsia="Times New Roman" w:hAnsi="Arial" w:cs="Arial"/>
                <w:color w:val="706F6F"/>
                <w:sz w:val="20"/>
                <w:szCs w:val="20"/>
                <w:lang w:eastAsia="en-GB"/>
              </w:rPr>
              <w:t>14 exams (nine of which are eligible for exemption)</w:t>
            </w:r>
          </w:p>
          <w:p w:rsidR="00FB3CF5" w:rsidRPr="00FB3CF5" w:rsidRDefault="00FB3CF5" w:rsidP="00FB3CF5">
            <w:pPr>
              <w:numPr>
                <w:ilvl w:val="0"/>
                <w:numId w:val="1"/>
              </w:numPr>
              <w:spacing w:before="100" w:beforeAutospacing="1" w:after="100" w:afterAutospacing="1" w:line="240" w:lineRule="auto"/>
              <w:rPr>
                <w:rFonts w:ascii="Arial" w:eastAsia="Times New Roman" w:hAnsi="Arial" w:cs="Arial"/>
                <w:color w:val="706F6F"/>
                <w:sz w:val="20"/>
                <w:szCs w:val="20"/>
                <w:lang w:eastAsia="en-GB"/>
              </w:rPr>
            </w:pPr>
            <w:r w:rsidRPr="00FB3CF5">
              <w:rPr>
                <w:rFonts w:ascii="Arial" w:eastAsia="Times New Roman" w:hAnsi="Arial" w:cs="Arial"/>
                <w:color w:val="706F6F"/>
                <w:sz w:val="20"/>
                <w:szCs w:val="20"/>
                <w:lang w:eastAsia="en-GB"/>
              </w:rPr>
              <w:t>relevant practical experience, with a minimum of three years</w:t>
            </w:r>
          </w:p>
          <w:p w:rsidR="00FB3CF5" w:rsidRPr="00FB3CF5" w:rsidRDefault="00FB3CF5" w:rsidP="00FB3CF5">
            <w:pPr>
              <w:numPr>
                <w:ilvl w:val="0"/>
                <w:numId w:val="1"/>
              </w:numPr>
              <w:spacing w:before="100" w:beforeAutospacing="1" w:after="100" w:afterAutospacing="1" w:line="240" w:lineRule="auto"/>
              <w:rPr>
                <w:rFonts w:ascii="Arial" w:eastAsia="Times New Roman" w:hAnsi="Arial" w:cs="Arial"/>
                <w:color w:val="706F6F"/>
                <w:sz w:val="20"/>
                <w:szCs w:val="20"/>
                <w:lang w:eastAsia="en-GB"/>
              </w:rPr>
            </w:pPr>
            <w:r w:rsidRPr="00FB3CF5">
              <w:rPr>
                <w:rFonts w:ascii="Arial" w:eastAsia="Times New Roman" w:hAnsi="Arial" w:cs="Arial"/>
                <w:color w:val="706F6F"/>
                <w:sz w:val="20"/>
                <w:szCs w:val="20"/>
                <w:lang w:eastAsia="en-GB"/>
              </w:rPr>
              <w:t>a Professional Ethics module</w:t>
            </w:r>
          </w:p>
          <w:p w:rsidR="00FB3CF5" w:rsidRPr="00FB3CF5" w:rsidRDefault="00FB3CF5" w:rsidP="00FB3CF5">
            <w:pPr>
              <w:spacing w:before="100" w:beforeAutospacing="1" w:after="100" w:afterAutospacing="1" w:line="240" w:lineRule="auto"/>
              <w:rPr>
                <w:rFonts w:ascii="Arial" w:eastAsia="Times New Roman" w:hAnsi="Arial" w:cs="Arial"/>
                <w:color w:val="706F6F"/>
                <w:sz w:val="20"/>
                <w:szCs w:val="20"/>
                <w:lang w:eastAsia="en-GB"/>
              </w:rPr>
            </w:pPr>
            <w:r w:rsidRPr="00FB3CF5">
              <w:rPr>
                <w:rFonts w:ascii="Arial" w:eastAsia="Times New Roman" w:hAnsi="Arial" w:cs="Arial"/>
                <w:color w:val="706F6F"/>
                <w:sz w:val="20"/>
                <w:szCs w:val="20"/>
                <w:lang w:eastAsia="en-GB"/>
              </w:rPr>
              <w:t xml:space="preserve">Find out more about the </w:t>
            </w:r>
            <w:hyperlink r:id="rId9" w:tgtFrame="_blank" w:tooltip="ACCA qualifications" w:history="1">
              <w:r w:rsidRPr="00FB3CF5">
                <w:rPr>
                  <w:rFonts w:ascii="Arial" w:eastAsia="Times New Roman" w:hAnsi="Arial" w:cs="Arial"/>
                  <w:color w:val="0073B9"/>
                  <w:sz w:val="20"/>
                  <w:szCs w:val="20"/>
                  <w:lang w:eastAsia="en-GB"/>
                </w:rPr>
                <w:t>ACCA Qualifications</w:t>
              </w:r>
            </w:hyperlink>
          </w:p>
          <w:p w:rsidR="00FB3CF5" w:rsidRPr="00FB3CF5" w:rsidRDefault="00FB3CF5" w:rsidP="00FB3CF5">
            <w:pPr>
              <w:spacing w:before="100" w:beforeAutospacing="1" w:after="100" w:afterAutospacing="1" w:line="240" w:lineRule="auto"/>
              <w:rPr>
                <w:rFonts w:ascii="Arial" w:eastAsia="Times New Roman" w:hAnsi="Arial" w:cs="Arial"/>
                <w:color w:val="706F6F"/>
                <w:sz w:val="20"/>
                <w:szCs w:val="20"/>
                <w:lang w:eastAsia="en-GB"/>
              </w:rPr>
            </w:pPr>
            <w:r w:rsidRPr="00FB3CF5">
              <w:rPr>
                <w:rFonts w:ascii="Arial" w:eastAsia="Times New Roman" w:hAnsi="Arial" w:cs="Arial"/>
                <w:color w:val="706F6F"/>
                <w:sz w:val="20"/>
                <w:szCs w:val="20"/>
                <w:lang w:eastAsia="en-GB"/>
              </w:rPr>
              <w:t xml:space="preserve">Find out more about the </w:t>
            </w:r>
            <w:hyperlink r:id="rId10" w:tgtFrame="_blank" w:tooltip="AAT to ACCA route" w:history="1">
              <w:r w:rsidRPr="00FB3CF5">
                <w:rPr>
                  <w:rFonts w:ascii="Arial" w:eastAsia="Times New Roman" w:hAnsi="Arial" w:cs="Arial"/>
                  <w:color w:val="0073B9"/>
                  <w:sz w:val="20"/>
                  <w:szCs w:val="20"/>
                  <w:lang w:eastAsia="en-GB"/>
                </w:rPr>
                <w:t>AAT to ACCA route</w:t>
              </w:r>
            </w:hyperlink>
          </w:p>
          <w:p w:rsidR="00FB3CF5" w:rsidRPr="00FB3CF5" w:rsidRDefault="00FB3CF5" w:rsidP="00FB3CF5">
            <w:pPr>
              <w:spacing w:before="100" w:beforeAutospacing="1" w:after="100" w:afterAutospacing="1" w:line="240" w:lineRule="auto"/>
              <w:rPr>
                <w:rFonts w:ascii="Arial" w:eastAsia="Times New Roman" w:hAnsi="Arial" w:cs="Arial"/>
                <w:color w:val="706F6F"/>
                <w:sz w:val="20"/>
                <w:szCs w:val="20"/>
                <w:lang w:eastAsia="en-GB"/>
              </w:rPr>
            </w:pPr>
            <w:r w:rsidRPr="00FB3CF5">
              <w:rPr>
                <w:rFonts w:ascii="Arial" w:eastAsia="Times New Roman" w:hAnsi="Arial" w:cs="Arial"/>
                <w:color w:val="706F6F"/>
                <w:sz w:val="20"/>
                <w:szCs w:val="20"/>
                <w:lang w:eastAsia="en-GB"/>
              </w:rPr>
              <w:t xml:space="preserve">Find out more about the </w:t>
            </w:r>
            <w:hyperlink r:id="rId11" w:tgtFrame="_blank" w:tooltip="ACCA Oxford Brookes BSc" w:history="1">
              <w:r w:rsidRPr="00FB3CF5">
                <w:rPr>
                  <w:rFonts w:ascii="Arial" w:eastAsia="Times New Roman" w:hAnsi="Arial" w:cs="Arial"/>
                  <w:color w:val="0073B9"/>
                  <w:sz w:val="20"/>
                  <w:szCs w:val="20"/>
                  <w:lang w:eastAsia="en-GB"/>
                </w:rPr>
                <w:t>ACCA Oxford Brookes BSc</w:t>
              </w:r>
            </w:hyperlink>
            <w:r w:rsidRPr="00FB3CF5">
              <w:rPr>
                <w:rFonts w:ascii="Arial" w:eastAsia="Times New Roman" w:hAnsi="Arial" w:cs="Arial"/>
                <w:color w:val="706F6F"/>
                <w:sz w:val="20"/>
                <w:szCs w:val="20"/>
                <w:lang w:eastAsia="en-GB"/>
              </w:rPr>
              <w:t xml:space="preserve"> programme</w:t>
            </w:r>
          </w:p>
          <w:p w:rsidR="00FB3CF5" w:rsidRPr="00FB3CF5" w:rsidRDefault="00FB3CF5" w:rsidP="00FB3CF5">
            <w:pPr>
              <w:spacing w:before="360" w:after="120" w:line="270" w:lineRule="atLeast"/>
              <w:outlineLvl w:val="2"/>
              <w:rPr>
                <w:rFonts w:ascii="Source Sans Pro" w:eastAsia="Times New Roman" w:hAnsi="Source Sans Pro" w:cs="Arial"/>
                <w:color w:val="333333"/>
                <w:sz w:val="27"/>
                <w:szCs w:val="27"/>
                <w:lang w:eastAsia="en-GB"/>
              </w:rPr>
            </w:pPr>
            <w:r w:rsidRPr="00FB3CF5">
              <w:rPr>
                <w:rFonts w:ascii="Source Sans Pro" w:eastAsia="Times New Roman" w:hAnsi="Source Sans Pro" w:cs="Arial"/>
                <w:color w:val="333333"/>
                <w:sz w:val="27"/>
                <w:szCs w:val="27"/>
                <w:lang w:eastAsia="en-GB"/>
              </w:rPr>
              <w:t>Resources for ACCA Trainees</w:t>
            </w:r>
          </w:p>
          <w:p w:rsidR="00FB3CF5" w:rsidRPr="00FB3CF5" w:rsidRDefault="00FB3CF5" w:rsidP="00FB3CF5">
            <w:pPr>
              <w:spacing w:before="100" w:beforeAutospacing="1" w:after="100" w:afterAutospacing="1" w:line="240" w:lineRule="auto"/>
              <w:rPr>
                <w:rFonts w:ascii="Arial" w:eastAsia="Times New Roman" w:hAnsi="Arial" w:cs="Arial"/>
                <w:color w:val="706F6F"/>
                <w:sz w:val="20"/>
                <w:szCs w:val="20"/>
                <w:lang w:eastAsia="en-GB"/>
              </w:rPr>
            </w:pPr>
            <w:hyperlink r:id="rId12" w:tgtFrame="_blank" w:tooltip="New video: ACCA’s Practical Experience Requirements (PER). " w:history="1">
              <w:r w:rsidRPr="00FB3CF5">
                <w:rPr>
                  <w:rFonts w:ascii="Arial" w:eastAsia="Times New Roman" w:hAnsi="Arial" w:cs="Arial"/>
                  <w:color w:val="0073B9"/>
                  <w:sz w:val="20"/>
                  <w:szCs w:val="20"/>
                  <w:lang w:eastAsia="en-GB"/>
                </w:rPr>
                <w:t xml:space="preserve">New video: ACCA’s Practical Experience Requirements (PER) </w:t>
              </w:r>
            </w:hyperlink>
            <w:r w:rsidRPr="00FB3CF5">
              <w:rPr>
                <w:rFonts w:ascii="Arial" w:eastAsia="Times New Roman" w:hAnsi="Arial" w:cs="Arial"/>
                <w:color w:val="706F6F"/>
                <w:sz w:val="20"/>
                <w:szCs w:val="20"/>
                <w:lang w:eastAsia="en-GB"/>
              </w:rPr>
              <w:t>- this video is for trainees who require some guidance to document their PER. This 9 minute video covers all of the main requirements.</w:t>
            </w:r>
          </w:p>
          <w:p w:rsidR="00FB3CF5" w:rsidRPr="00FB3CF5" w:rsidRDefault="00FB3CF5" w:rsidP="00FB3CF5">
            <w:pPr>
              <w:spacing w:before="360" w:after="120" w:line="270" w:lineRule="atLeast"/>
              <w:outlineLvl w:val="2"/>
              <w:rPr>
                <w:rFonts w:ascii="Source Sans Pro" w:eastAsia="Times New Roman" w:hAnsi="Source Sans Pro" w:cs="Arial"/>
                <w:color w:val="333333"/>
                <w:sz w:val="27"/>
                <w:szCs w:val="27"/>
                <w:lang w:eastAsia="en-GB"/>
              </w:rPr>
            </w:pPr>
            <w:r w:rsidRPr="00FB3CF5">
              <w:rPr>
                <w:rFonts w:ascii="Source Sans Pro" w:eastAsia="Times New Roman" w:hAnsi="Source Sans Pro" w:cs="Arial"/>
                <w:color w:val="333333"/>
                <w:sz w:val="27"/>
                <w:szCs w:val="27"/>
                <w:lang w:eastAsia="en-GB"/>
              </w:rPr>
              <w:t>ACCA Approval - Employer Accreditation Scheme</w:t>
            </w:r>
          </w:p>
          <w:p w:rsidR="00FB3CF5" w:rsidRPr="00FB3CF5" w:rsidRDefault="00FB3CF5" w:rsidP="00FB3CF5">
            <w:pPr>
              <w:spacing w:before="100" w:beforeAutospacing="1" w:after="100" w:afterAutospacing="1" w:line="240" w:lineRule="auto"/>
              <w:rPr>
                <w:rFonts w:ascii="Arial" w:eastAsia="Times New Roman" w:hAnsi="Arial" w:cs="Arial"/>
                <w:color w:val="706F6F"/>
                <w:sz w:val="20"/>
                <w:szCs w:val="20"/>
                <w:lang w:eastAsia="en-GB"/>
              </w:rPr>
            </w:pPr>
            <w:r w:rsidRPr="00FB3CF5">
              <w:rPr>
                <w:rFonts w:ascii="Arial" w:eastAsia="Times New Roman" w:hAnsi="Arial" w:cs="Arial"/>
                <w:color w:val="706F6F"/>
                <w:sz w:val="20"/>
                <w:szCs w:val="20"/>
                <w:lang w:eastAsia="en-GB"/>
              </w:rPr>
              <w:t>There are two streams of ACCA Approval that you may be interested in applying for:</w:t>
            </w:r>
          </w:p>
          <w:p w:rsidR="00FB3CF5" w:rsidRPr="00FB3CF5" w:rsidRDefault="00FB3CF5" w:rsidP="00FB3CF5">
            <w:pPr>
              <w:numPr>
                <w:ilvl w:val="0"/>
                <w:numId w:val="2"/>
              </w:numPr>
              <w:spacing w:before="100" w:beforeAutospacing="1" w:after="100" w:afterAutospacing="1" w:line="240" w:lineRule="auto"/>
              <w:rPr>
                <w:rFonts w:ascii="Arial" w:eastAsia="Times New Roman" w:hAnsi="Arial" w:cs="Arial"/>
                <w:color w:val="706F6F"/>
                <w:sz w:val="20"/>
                <w:szCs w:val="20"/>
                <w:lang w:eastAsia="en-GB"/>
              </w:rPr>
            </w:pPr>
            <w:r w:rsidRPr="00FB3CF5">
              <w:rPr>
                <w:rFonts w:ascii="Arial" w:eastAsia="Times New Roman" w:hAnsi="Arial" w:cs="Arial"/>
                <w:color w:val="706F6F"/>
                <w:sz w:val="20"/>
                <w:szCs w:val="20"/>
                <w:lang w:eastAsia="en-GB"/>
              </w:rPr>
              <w:t>ACCA Approval - trainee development, covers the support given to ACCA trainees and is awarded at silver, gold or platinum level. Organisations approved at gold or platinum may allow their ACCA trainees to claim exemption from the completion of the Trainee Development Matrix (TDM) - the online summary of practical experience</w:t>
            </w:r>
          </w:p>
          <w:p w:rsidR="00FB3CF5" w:rsidRPr="00FB3CF5" w:rsidRDefault="00FB3CF5" w:rsidP="00FB3CF5">
            <w:pPr>
              <w:numPr>
                <w:ilvl w:val="0"/>
                <w:numId w:val="2"/>
              </w:numPr>
              <w:spacing w:before="100" w:beforeAutospacing="1" w:after="100" w:afterAutospacing="1" w:line="240" w:lineRule="auto"/>
              <w:rPr>
                <w:rFonts w:ascii="Arial" w:eastAsia="Times New Roman" w:hAnsi="Arial" w:cs="Arial"/>
                <w:color w:val="706F6F"/>
                <w:sz w:val="20"/>
                <w:szCs w:val="20"/>
                <w:lang w:eastAsia="en-GB"/>
              </w:rPr>
            </w:pPr>
            <w:r w:rsidRPr="00FB3CF5">
              <w:rPr>
                <w:rFonts w:ascii="Arial" w:eastAsia="Times New Roman" w:hAnsi="Arial" w:cs="Arial"/>
                <w:color w:val="706F6F"/>
                <w:sz w:val="20"/>
                <w:szCs w:val="20"/>
                <w:lang w:eastAsia="en-GB"/>
              </w:rPr>
              <w:t xml:space="preserve">ACCA Approval - professional development, covers the support given to ACCA members in </w:t>
            </w:r>
            <w:r w:rsidRPr="00FB3CF5">
              <w:rPr>
                <w:rFonts w:ascii="Arial" w:eastAsia="Times New Roman" w:hAnsi="Arial" w:cs="Arial"/>
                <w:color w:val="706F6F"/>
                <w:sz w:val="20"/>
                <w:szCs w:val="20"/>
                <w:lang w:eastAsia="en-GB"/>
              </w:rPr>
              <w:lastRenderedPageBreak/>
              <w:t>order to gain Continuing Practical Development (CPD). ACCA members who work for organisations approved for professional development are exempt from the completion of the CPD unit summary when they submit their annual return to ACCA.</w:t>
            </w:r>
          </w:p>
          <w:p w:rsidR="00FB3CF5" w:rsidRPr="00FB3CF5" w:rsidRDefault="00FB3CF5" w:rsidP="00FB3CF5">
            <w:pPr>
              <w:spacing w:before="100" w:beforeAutospacing="1" w:after="100" w:afterAutospacing="1" w:line="240" w:lineRule="auto"/>
              <w:rPr>
                <w:rFonts w:ascii="Arial" w:eastAsia="Times New Roman" w:hAnsi="Arial" w:cs="Arial"/>
                <w:color w:val="706F6F"/>
                <w:sz w:val="20"/>
                <w:szCs w:val="20"/>
                <w:lang w:eastAsia="en-GB"/>
              </w:rPr>
            </w:pPr>
            <w:r w:rsidRPr="00FB3CF5">
              <w:rPr>
                <w:rFonts w:ascii="Arial" w:eastAsia="Times New Roman" w:hAnsi="Arial" w:cs="Arial"/>
                <w:color w:val="706F6F"/>
                <w:sz w:val="20"/>
                <w:szCs w:val="20"/>
                <w:lang w:eastAsia="en-GB"/>
              </w:rPr>
              <w:t>Both streams of approval cover the following four areas:</w:t>
            </w:r>
            <w:r w:rsidRPr="00FB3CF5">
              <w:rPr>
                <w:rFonts w:ascii="Arial" w:eastAsia="Times New Roman" w:hAnsi="Arial" w:cs="Arial"/>
                <w:color w:val="706F6F"/>
                <w:sz w:val="20"/>
                <w:szCs w:val="20"/>
                <w:lang w:eastAsia="en-GB"/>
              </w:rPr>
              <w:br/>
              <w:t xml:space="preserve">Principle 1: Development needs are identified </w:t>
            </w:r>
            <w:r w:rsidRPr="00FB3CF5">
              <w:rPr>
                <w:rFonts w:ascii="Arial" w:eastAsia="Times New Roman" w:hAnsi="Arial" w:cs="Arial"/>
                <w:color w:val="706F6F"/>
                <w:sz w:val="20"/>
                <w:szCs w:val="20"/>
                <w:lang w:eastAsia="en-GB"/>
              </w:rPr>
              <w:br/>
              <w:t xml:space="preserve">Principle 2: Development opportunities are provided </w:t>
            </w:r>
            <w:r w:rsidRPr="00FB3CF5">
              <w:rPr>
                <w:rFonts w:ascii="Arial" w:eastAsia="Times New Roman" w:hAnsi="Arial" w:cs="Arial"/>
                <w:color w:val="706F6F"/>
                <w:sz w:val="20"/>
                <w:szCs w:val="20"/>
                <w:lang w:eastAsia="en-GB"/>
              </w:rPr>
              <w:br/>
              <w:t xml:space="preserve">Principle 3: Development activity is monitored </w:t>
            </w:r>
            <w:r w:rsidRPr="00FB3CF5">
              <w:rPr>
                <w:rFonts w:ascii="Arial" w:eastAsia="Times New Roman" w:hAnsi="Arial" w:cs="Arial"/>
                <w:color w:val="706F6F"/>
                <w:sz w:val="20"/>
                <w:szCs w:val="20"/>
                <w:lang w:eastAsia="en-GB"/>
              </w:rPr>
              <w:br/>
              <w:t>Principle 4: Individuals are appraised and development needs reassessed</w:t>
            </w:r>
          </w:p>
          <w:p w:rsidR="00FB3CF5" w:rsidRPr="00FB3CF5" w:rsidRDefault="00FB3CF5" w:rsidP="00FB3CF5">
            <w:pPr>
              <w:spacing w:before="100" w:beforeAutospacing="1" w:after="100" w:afterAutospacing="1" w:line="240" w:lineRule="auto"/>
              <w:rPr>
                <w:rFonts w:ascii="Arial" w:eastAsia="Times New Roman" w:hAnsi="Arial" w:cs="Arial"/>
                <w:color w:val="706F6F"/>
                <w:sz w:val="20"/>
                <w:szCs w:val="20"/>
                <w:lang w:eastAsia="en-GB"/>
              </w:rPr>
            </w:pPr>
            <w:r w:rsidRPr="00FB3CF5">
              <w:rPr>
                <w:rFonts w:ascii="Arial" w:eastAsia="Times New Roman" w:hAnsi="Arial" w:cs="Arial"/>
                <w:color w:val="706F6F"/>
                <w:sz w:val="20"/>
                <w:szCs w:val="20"/>
                <w:lang w:eastAsia="en-GB"/>
              </w:rPr>
              <w:t xml:space="preserve">Please contact your FSD lead to check whether your organisation has ACCA Approval. Alternatively, you can also e-mail </w:t>
            </w:r>
            <w:hyperlink r:id="rId13" w:tgtFrame="_blank" w:tooltip="E-mail Helen Ripley" w:history="1">
              <w:r w:rsidRPr="00FB3CF5">
                <w:rPr>
                  <w:rFonts w:ascii="Arial" w:eastAsia="Times New Roman" w:hAnsi="Arial" w:cs="Arial"/>
                  <w:color w:val="0073B9"/>
                  <w:sz w:val="20"/>
                  <w:szCs w:val="20"/>
                  <w:lang w:eastAsia="en-GB"/>
                </w:rPr>
                <w:t>Helen Ripley</w:t>
              </w:r>
            </w:hyperlink>
            <w:r w:rsidRPr="00FB3CF5">
              <w:rPr>
                <w:rFonts w:ascii="Arial" w:eastAsia="Times New Roman" w:hAnsi="Arial" w:cs="Arial"/>
                <w:color w:val="000000"/>
                <w:sz w:val="20"/>
                <w:szCs w:val="20"/>
                <w:lang w:eastAsia="en-GB"/>
              </w:rPr>
              <w:t xml:space="preserve"> or </w:t>
            </w:r>
            <w:r w:rsidRPr="00FB3CF5">
              <w:rPr>
                <w:rFonts w:ascii="Arial" w:eastAsia="Times New Roman" w:hAnsi="Arial" w:cs="Arial"/>
                <w:color w:val="706F6F"/>
                <w:sz w:val="20"/>
                <w:szCs w:val="20"/>
                <w:lang w:eastAsia="en-GB"/>
              </w:rPr>
              <w:br/>
            </w:r>
            <w:r w:rsidRPr="00FB3CF5">
              <w:rPr>
                <w:rFonts w:ascii="Arial" w:eastAsia="Times New Roman" w:hAnsi="Arial" w:cs="Arial"/>
                <w:color w:val="333333"/>
                <w:sz w:val="20"/>
                <w:szCs w:val="20"/>
                <w:lang w:eastAsia="en-GB"/>
              </w:rPr>
              <w:t>te</w:t>
            </w:r>
            <w:r w:rsidRPr="00FB3CF5">
              <w:rPr>
                <w:rFonts w:ascii="Arial" w:eastAsia="Times New Roman" w:hAnsi="Arial" w:cs="Arial"/>
                <w:color w:val="000000"/>
                <w:sz w:val="20"/>
                <w:szCs w:val="20"/>
                <w:lang w:eastAsia="en-GB"/>
              </w:rPr>
              <w:t>lephone 01757 706822.</w:t>
            </w:r>
          </w:p>
          <w:p w:rsidR="00FB3CF5" w:rsidRPr="00FB3CF5" w:rsidRDefault="00FB3CF5" w:rsidP="00FB3CF5">
            <w:pPr>
              <w:spacing w:before="100" w:beforeAutospacing="1" w:after="100" w:afterAutospacing="1" w:line="240" w:lineRule="auto"/>
              <w:rPr>
                <w:rFonts w:ascii="Arial" w:eastAsia="Times New Roman" w:hAnsi="Arial" w:cs="Arial"/>
                <w:color w:val="706F6F"/>
                <w:sz w:val="20"/>
                <w:szCs w:val="20"/>
                <w:lang w:eastAsia="en-GB"/>
              </w:rPr>
            </w:pPr>
            <w:r w:rsidRPr="00FB3CF5">
              <w:rPr>
                <w:rFonts w:ascii="Arial" w:eastAsia="Times New Roman" w:hAnsi="Arial" w:cs="Arial"/>
                <w:color w:val="706F6F"/>
                <w:sz w:val="20"/>
                <w:szCs w:val="20"/>
                <w:lang w:eastAsia="en-GB"/>
              </w:rPr>
              <w:t xml:space="preserve">Find out more about </w:t>
            </w:r>
            <w:hyperlink r:id="rId14" w:tgtFrame="_blank" w:tooltip="ACCA Approval and how to apply" w:history="1">
              <w:r w:rsidRPr="00FB3CF5">
                <w:rPr>
                  <w:rFonts w:ascii="Arial" w:eastAsia="Times New Roman" w:hAnsi="Arial" w:cs="Arial"/>
                  <w:color w:val="0073B9"/>
                  <w:sz w:val="20"/>
                  <w:szCs w:val="20"/>
                  <w:lang w:eastAsia="en-GB"/>
                </w:rPr>
                <w:t>ACCA Approval and how to apply</w:t>
              </w:r>
            </w:hyperlink>
          </w:p>
          <w:p w:rsidR="00FB3CF5" w:rsidRPr="00FB3CF5" w:rsidRDefault="00FB3CF5" w:rsidP="00FB3CF5">
            <w:pPr>
              <w:spacing w:before="360" w:after="120" w:line="270" w:lineRule="atLeast"/>
              <w:outlineLvl w:val="2"/>
              <w:rPr>
                <w:rFonts w:ascii="Source Sans Pro" w:eastAsia="Times New Roman" w:hAnsi="Source Sans Pro" w:cs="Arial"/>
                <w:color w:val="333333"/>
                <w:sz w:val="27"/>
                <w:szCs w:val="27"/>
                <w:lang w:eastAsia="en-GB"/>
              </w:rPr>
            </w:pPr>
            <w:r w:rsidRPr="00FB3CF5">
              <w:rPr>
                <w:rFonts w:ascii="Source Sans Pro" w:eastAsia="Times New Roman" w:hAnsi="Source Sans Pro" w:cs="Arial"/>
                <w:color w:val="333333"/>
                <w:sz w:val="27"/>
                <w:szCs w:val="27"/>
                <w:lang w:eastAsia="en-GB"/>
              </w:rPr>
              <w:t>Professional Courses and Events</w:t>
            </w:r>
          </w:p>
          <w:p w:rsidR="00FB3CF5" w:rsidRPr="00FB3CF5" w:rsidRDefault="00FB3CF5" w:rsidP="00FB3CF5">
            <w:pPr>
              <w:spacing w:before="100" w:beforeAutospacing="1" w:after="100" w:afterAutospacing="1" w:line="240" w:lineRule="auto"/>
              <w:rPr>
                <w:rFonts w:ascii="Arial" w:eastAsia="Times New Roman" w:hAnsi="Arial" w:cs="Arial"/>
                <w:color w:val="706F6F"/>
                <w:sz w:val="20"/>
                <w:szCs w:val="20"/>
                <w:lang w:eastAsia="en-GB"/>
              </w:rPr>
            </w:pPr>
            <w:r w:rsidRPr="00FB3CF5">
              <w:rPr>
                <w:rFonts w:ascii="Arial" w:eastAsia="Times New Roman" w:hAnsi="Arial" w:cs="Arial"/>
                <w:color w:val="706F6F"/>
                <w:sz w:val="20"/>
                <w:szCs w:val="20"/>
                <w:lang w:eastAsia="en-GB"/>
              </w:rPr>
              <w:t>Professional Courses provides high quality, relevant and cost effective CPD for finance professionals in all business sectors. Our events are open to both ACCA members and non-members. Our dedicated team research the latest trends and business practices to bring you over 400 events per year. In addition, we deliver in-house training solutions for a wide variety of clients, ranging from one-off seminars to customised CPD programmes.</w:t>
            </w:r>
            <w:r w:rsidRPr="00FB3CF5">
              <w:rPr>
                <w:rFonts w:ascii="Arial" w:eastAsia="Times New Roman" w:hAnsi="Arial" w:cs="Arial"/>
                <w:color w:val="706F6F"/>
                <w:sz w:val="20"/>
                <w:szCs w:val="20"/>
                <w:lang w:eastAsia="en-GB"/>
              </w:rPr>
              <w:br/>
            </w:r>
            <w:r w:rsidRPr="00FB3CF5">
              <w:rPr>
                <w:rFonts w:ascii="Arial" w:eastAsia="Times New Roman" w:hAnsi="Arial" w:cs="Arial"/>
                <w:color w:val="706F6F"/>
                <w:sz w:val="20"/>
                <w:szCs w:val="20"/>
                <w:lang w:eastAsia="en-GB"/>
              </w:rPr>
              <w:br/>
              <w:t>As part of the largest and fastest-growing international professional accountancy body, we are well placed to understand the CPD requirements of our customers. Who could be more qualified to help you meet your professional development needs?</w:t>
            </w:r>
            <w:r w:rsidRPr="00FB3CF5">
              <w:rPr>
                <w:rFonts w:ascii="Arial" w:eastAsia="Times New Roman" w:hAnsi="Arial" w:cs="Arial"/>
                <w:color w:val="706F6F"/>
                <w:sz w:val="20"/>
                <w:szCs w:val="20"/>
                <w:lang w:eastAsia="en-GB"/>
              </w:rPr>
              <w:br/>
            </w:r>
            <w:r w:rsidRPr="00FB3CF5">
              <w:rPr>
                <w:rFonts w:ascii="Arial" w:eastAsia="Times New Roman" w:hAnsi="Arial" w:cs="Arial"/>
                <w:color w:val="706F6F"/>
                <w:sz w:val="20"/>
                <w:szCs w:val="20"/>
                <w:lang w:eastAsia="en-GB"/>
              </w:rPr>
              <w:br/>
              <w:t>Our courses are grouped by business sector to ensure that they are tailored to the specific needs of you and your organisation. The focus is on the practical application of learning back in the workplace.</w:t>
            </w:r>
            <w:r w:rsidRPr="00FB3CF5">
              <w:rPr>
                <w:rFonts w:ascii="Arial" w:eastAsia="Times New Roman" w:hAnsi="Arial" w:cs="Arial"/>
                <w:color w:val="706F6F"/>
                <w:sz w:val="20"/>
                <w:szCs w:val="20"/>
                <w:lang w:eastAsia="en-GB"/>
              </w:rPr>
              <w:br/>
            </w:r>
            <w:r w:rsidRPr="00FB3CF5">
              <w:rPr>
                <w:rFonts w:ascii="Arial" w:eastAsia="Times New Roman" w:hAnsi="Arial" w:cs="Arial"/>
                <w:color w:val="706F6F"/>
                <w:sz w:val="20"/>
                <w:szCs w:val="20"/>
                <w:lang w:eastAsia="en-GB"/>
              </w:rPr>
              <w:br/>
              <w:t>We develop our events in response to extensive research and customer feedback. Our core programmes are added to throughout the year to reflect the latest issues affecting the profession.</w:t>
            </w:r>
            <w:r w:rsidRPr="00FB3CF5">
              <w:rPr>
                <w:rFonts w:ascii="Arial" w:eastAsia="Times New Roman" w:hAnsi="Arial" w:cs="Arial"/>
                <w:color w:val="706F6F"/>
                <w:sz w:val="20"/>
                <w:szCs w:val="20"/>
                <w:lang w:eastAsia="en-GB"/>
              </w:rPr>
              <w:br/>
            </w:r>
            <w:r w:rsidRPr="00FB3CF5">
              <w:rPr>
                <w:rFonts w:ascii="Arial" w:eastAsia="Times New Roman" w:hAnsi="Arial" w:cs="Arial"/>
                <w:color w:val="706F6F"/>
                <w:sz w:val="20"/>
                <w:szCs w:val="20"/>
                <w:lang w:eastAsia="en-GB"/>
              </w:rPr>
              <w:br/>
              <w:t>Every aspect of our service, from design through to delivery, is of the highest standard.</w:t>
            </w:r>
          </w:p>
          <w:p w:rsidR="00FB3CF5" w:rsidRPr="00FB3CF5" w:rsidRDefault="00FB3CF5" w:rsidP="00FB3CF5">
            <w:pPr>
              <w:spacing w:before="360" w:after="120" w:line="270" w:lineRule="atLeast"/>
              <w:outlineLvl w:val="2"/>
              <w:rPr>
                <w:rFonts w:ascii="Source Sans Pro" w:eastAsia="Times New Roman" w:hAnsi="Source Sans Pro" w:cs="Arial"/>
                <w:color w:val="333333"/>
                <w:sz w:val="27"/>
                <w:szCs w:val="27"/>
                <w:lang w:eastAsia="en-GB"/>
              </w:rPr>
            </w:pPr>
            <w:r w:rsidRPr="00FB3CF5">
              <w:rPr>
                <w:rFonts w:ascii="Source Sans Pro" w:eastAsia="Times New Roman" w:hAnsi="Source Sans Pro" w:cs="Arial"/>
                <w:color w:val="333333"/>
                <w:sz w:val="27"/>
                <w:szCs w:val="27"/>
                <w:lang w:eastAsia="en-GB"/>
              </w:rPr>
              <w:t>In-Company Training Service</w:t>
            </w:r>
          </w:p>
          <w:p w:rsidR="00FB3CF5" w:rsidRPr="00FB3CF5" w:rsidRDefault="00FB3CF5" w:rsidP="00FB3CF5">
            <w:pPr>
              <w:spacing w:before="100" w:beforeAutospacing="1" w:after="100" w:afterAutospacing="1" w:line="240" w:lineRule="auto"/>
              <w:rPr>
                <w:rFonts w:ascii="Arial" w:eastAsia="Times New Roman" w:hAnsi="Arial" w:cs="Arial"/>
                <w:color w:val="706F6F"/>
                <w:sz w:val="20"/>
                <w:szCs w:val="20"/>
                <w:lang w:eastAsia="en-GB"/>
              </w:rPr>
            </w:pPr>
            <w:r w:rsidRPr="00FB3CF5">
              <w:rPr>
                <w:rFonts w:ascii="Arial" w:eastAsia="Times New Roman" w:hAnsi="Arial" w:cs="Arial"/>
                <w:color w:val="706F6F"/>
                <w:sz w:val="20"/>
                <w:szCs w:val="20"/>
                <w:lang w:eastAsia="en-GB"/>
              </w:rPr>
              <w:t xml:space="preserve">Professional Courses offer quality training on your doorstep. You can choose from any of the courses we run or we can tailor a course specifically for your organisation at an affordable price. You control the content, location and date of an event whilst we take care of everything else. </w:t>
            </w:r>
            <w:r w:rsidRPr="00FB3CF5">
              <w:rPr>
                <w:rFonts w:ascii="Arial" w:eastAsia="Times New Roman" w:hAnsi="Arial" w:cs="Arial"/>
                <w:color w:val="706F6F"/>
                <w:sz w:val="20"/>
                <w:szCs w:val="20"/>
                <w:lang w:eastAsia="en-GB"/>
              </w:rPr>
              <w:br/>
            </w:r>
            <w:r w:rsidRPr="00FB3CF5">
              <w:rPr>
                <w:rFonts w:ascii="Arial" w:eastAsia="Times New Roman" w:hAnsi="Arial" w:cs="Arial"/>
                <w:color w:val="706F6F"/>
                <w:sz w:val="20"/>
                <w:szCs w:val="20"/>
                <w:lang w:eastAsia="en-GB"/>
              </w:rPr>
              <w:br/>
              <w:t>For further information or to request a brochure please contact:</w:t>
            </w:r>
            <w:r w:rsidRPr="00FB3CF5">
              <w:rPr>
                <w:rFonts w:ascii="Arial" w:eastAsia="Times New Roman" w:hAnsi="Arial" w:cs="Arial"/>
                <w:color w:val="706F6F"/>
                <w:sz w:val="20"/>
                <w:szCs w:val="20"/>
                <w:lang w:eastAsia="en-GB"/>
              </w:rPr>
              <w:br/>
              <w:t>Professional Courses Team</w:t>
            </w:r>
            <w:r w:rsidRPr="00FB3CF5">
              <w:rPr>
                <w:rFonts w:ascii="Arial" w:eastAsia="Times New Roman" w:hAnsi="Arial" w:cs="Arial"/>
                <w:color w:val="706F6F"/>
                <w:sz w:val="20"/>
                <w:szCs w:val="20"/>
                <w:lang w:eastAsia="en-GB"/>
              </w:rPr>
              <w:br/>
              <w:t xml:space="preserve">E-mail: </w:t>
            </w:r>
            <w:hyperlink r:id="rId15" w:tgtFrame="_blank" w:tooltip="E-mail Professional Courses Team" w:history="1">
              <w:r w:rsidRPr="00FB3CF5">
                <w:rPr>
                  <w:rFonts w:ascii="Arial" w:eastAsia="Times New Roman" w:hAnsi="Arial" w:cs="Arial"/>
                  <w:color w:val="0073B9"/>
                  <w:sz w:val="20"/>
                  <w:szCs w:val="20"/>
                  <w:lang w:eastAsia="en-GB"/>
                </w:rPr>
                <w:t>Professional Courses Team</w:t>
              </w:r>
            </w:hyperlink>
            <w:r w:rsidRPr="00FB3CF5">
              <w:rPr>
                <w:rFonts w:ascii="Arial" w:eastAsia="Times New Roman" w:hAnsi="Arial" w:cs="Arial"/>
                <w:color w:val="706F6F"/>
                <w:sz w:val="20"/>
                <w:szCs w:val="20"/>
                <w:lang w:eastAsia="en-GB"/>
              </w:rPr>
              <w:t xml:space="preserve"> </w:t>
            </w:r>
            <w:r w:rsidRPr="00FB3CF5">
              <w:rPr>
                <w:rFonts w:ascii="Arial" w:eastAsia="Times New Roman" w:hAnsi="Arial" w:cs="Arial"/>
                <w:color w:val="706F6F"/>
                <w:sz w:val="20"/>
                <w:szCs w:val="20"/>
                <w:lang w:eastAsia="en-GB"/>
              </w:rPr>
              <w:br/>
              <w:t>Telephone: 020 7059 5910</w:t>
            </w:r>
            <w:r w:rsidRPr="00FB3CF5">
              <w:rPr>
                <w:rFonts w:ascii="Arial" w:eastAsia="Times New Roman" w:hAnsi="Arial" w:cs="Arial"/>
                <w:color w:val="706F6F"/>
                <w:sz w:val="20"/>
                <w:szCs w:val="20"/>
                <w:lang w:eastAsia="en-GB"/>
              </w:rPr>
              <w:br/>
              <w:t xml:space="preserve">Website: </w:t>
            </w:r>
            <w:hyperlink r:id="rId16" w:tgtFrame="_blank" w:tooltip="ACCA Professional Course and Events" w:history="1">
              <w:r w:rsidRPr="00FB3CF5">
                <w:rPr>
                  <w:rFonts w:ascii="Arial" w:eastAsia="Times New Roman" w:hAnsi="Arial" w:cs="Arial"/>
                  <w:color w:val="0073B9"/>
                  <w:sz w:val="20"/>
                  <w:szCs w:val="20"/>
                  <w:lang w:eastAsia="en-GB"/>
                </w:rPr>
                <w:t>ACCA Professional Course and Events</w:t>
              </w:r>
            </w:hyperlink>
          </w:p>
          <w:p w:rsidR="00FB3CF5" w:rsidRPr="00FB3CF5" w:rsidRDefault="00FB3CF5" w:rsidP="00FB3CF5">
            <w:pPr>
              <w:spacing w:after="0" w:line="240" w:lineRule="auto"/>
              <w:rPr>
                <w:rFonts w:ascii="Arial" w:eastAsia="Times New Roman" w:hAnsi="Arial" w:cs="Arial"/>
                <w:color w:val="706F6F"/>
                <w:sz w:val="20"/>
                <w:szCs w:val="20"/>
                <w:lang w:eastAsia="en-GB"/>
              </w:rPr>
            </w:pPr>
            <w:r w:rsidRPr="00FB3CF5">
              <w:rPr>
                <w:rFonts w:ascii="Arial" w:eastAsia="Times New Roman" w:hAnsi="Arial" w:cs="Arial"/>
                <w:color w:val="706F6F"/>
                <w:sz w:val="20"/>
                <w:szCs w:val="20"/>
                <w:lang w:eastAsia="en-GB"/>
              </w:rPr>
              <w:t> </w:t>
            </w:r>
          </w:p>
        </w:tc>
      </w:tr>
    </w:tbl>
    <w:p w:rsidR="00FB3CF5" w:rsidRPr="00FB3CF5" w:rsidRDefault="00FB3CF5" w:rsidP="00FB3CF5">
      <w:pPr>
        <w:spacing w:after="0" w:line="240" w:lineRule="auto"/>
        <w:rPr>
          <w:rFonts w:ascii="Arial" w:eastAsia="Times New Roman" w:hAnsi="Arial" w:cs="Arial"/>
          <w:b/>
          <w:bCs/>
          <w:color w:val="0079C2"/>
          <w:sz w:val="17"/>
          <w:szCs w:val="17"/>
          <w:lang w:eastAsia="en-GB"/>
        </w:rPr>
      </w:pPr>
      <w:hyperlink r:id="rId17" w:history="1">
        <w:r w:rsidRPr="00FB3CF5">
          <w:rPr>
            <w:rFonts w:ascii="Arial" w:eastAsia="Times New Roman" w:hAnsi="Arial" w:cs="Arial"/>
            <w:b/>
            <w:bCs/>
            <w:color w:val="0073B9"/>
            <w:sz w:val="17"/>
            <w:szCs w:val="17"/>
            <w:lang w:eastAsia="en-GB"/>
          </w:rPr>
          <w:t>Site Map</w:t>
        </w:r>
      </w:hyperlink>
      <w:r w:rsidRPr="00FB3CF5">
        <w:rPr>
          <w:rFonts w:ascii="Arial" w:eastAsia="Times New Roman" w:hAnsi="Arial" w:cs="Arial"/>
          <w:b/>
          <w:bCs/>
          <w:color w:val="0079C2"/>
          <w:sz w:val="17"/>
          <w:szCs w:val="17"/>
          <w:lang w:eastAsia="en-GB"/>
        </w:rPr>
        <w:t xml:space="preserve">  |  </w:t>
      </w:r>
      <w:hyperlink r:id="rId18" w:tgtFrame="_self" w:history="1">
        <w:r w:rsidRPr="00FB3CF5">
          <w:rPr>
            <w:rFonts w:ascii="Arial" w:eastAsia="Times New Roman" w:hAnsi="Arial" w:cs="Arial"/>
            <w:b/>
            <w:bCs/>
            <w:color w:val="0073B9"/>
            <w:sz w:val="17"/>
            <w:szCs w:val="17"/>
            <w:lang w:eastAsia="en-GB"/>
          </w:rPr>
          <w:t>Accessibility</w:t>
        </w:r>
      </w:hyperlink>
      <w:r w:rsidRPr="00FB3CF5">
        <w:rPr>
          <w:rFonts w:ascii="Arial" w:eastAsia="Times New Roman" w:hAnsi="Arial" w:cs="Arial"/>
          <w:b/>
          <w:bCs/>
          <w:color w:val="0079C2"/>
          <w:sz w:val="17"/>
          <w:szCs w:val="17"/>
          <w:lang w:eastAsia="en-GB"/>
        </w:rPr>
        <w:t xml:space="preserve"> </w:t>
      </w:r>
    </w:p>
    <w:p w:rsidR="00FB3CF5" w:rsidRPr="00FB3CF5" w:rsidRDefault="00FB3CF5" w:rsidP="00FB3CF5">
      <w:pPr>
        <w:spacing w:after="0" w:line="240" w:lineRule="auto"/>
        <w:rPr>
          <w:rFonts w:ascii="Arial" w:eastAsia="Times New Roman" w:hAnsi="Arial" w:cs="Arial"/>
          <w:color w:val="231F20"/>
          <w:sz w:val="18"/>
          <w:szCs w:val="18"/>
          <w:lang w:eastAsia="en-GB"/>
        </w:rPr>
      </w:pPr>
      <w:r w:rsidRPr="00FB3CF5">
        <w:rPr>
          <w:rFonts w:ascii="Arial" w:eastAsia="Times New Roman" w:hAnsi="Arial" w:cs="Arial"/>
          <w:color w:val="231F20"/>
          <w:sz w:val="18"/>
          <w:szCs w:val="18"/>
          <w:lang w:eastAsia="en-GB"/>
        </w:rPr>
        <w:t>This is a public site, and non-NHS employees are welcome to access</w:t>
      </w:r>
      <w:r w:rsidRPr="00FB3CF5">
        <w:rPr>
          <w:rFonts w:ascii="Arial" w:eastAsia="Times New Roman" w:hAnsi="Arial" w:cs="Arial"/>
          <w:color w:val="231F20"/>
          <w:sz w:val="18"/>
          <w:szCs w:val="18"/>
          <w:lang w:eastAsia="en-GB"/>
        </w:rPr>
        <w:br/>
        <w:t>the information. It should be noted that materials are Crown</w:t>
      </w:r>
      <w:r w:rsidRPr="00FB3CF5">
        <w:rPr>
          <w:rFonts w:ascii="Arial" w:eastAsia="Times New Roman" w:hAnsi="Arial" w:cs="Arial"/>
          <w:color w:val="231F20"/>
          <w:sz w:val="18"/>
          <w:szCs w:val="18"/>
          <w:lang w:eastAsia="en-GB"/>
        </w:rPr>
        <w:br/>
        <w:t xml:space="preserve">copyright, and that the information is targeted at NHS employees. </w:t>
      </w:r>
    </w:p>
    <w:p w:rsidR="009302C7" w:rsidRDefault="009302C7">
      <w:bookmarkStart w:id="0" w:name="_GoBack"/>
      <w:bookmarkEnd w:id="0"/>
    </w:p>
    <w:sectPr w:rsidR="009302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ource Sans Pro">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B70E44"/>
    <w:multiLevelType w:val="multilevel"/>
    <w:tmpl w:val="D7509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58D007E"/>
    <w:multiLevelType w:val="multilevel"/>
    <w:tmpl w:val="1F1A7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3C9"/>
    <w:rsid w:val="009302C7"/>
    <w:rsid w:val="00A873C9"/>
    <w:rsid w:val="00FB3C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B3CF5"/>
    <w:pPr>
      <w:spacing w:after="225" w:line="330" w:lineRule="atLeast"/>
      <w:outlineLvl w:val="0"/>
    </w:pPr>
    <w:rPr>
      <w:rFonts w:ascii="Source Sans Pro" w:eastAsia="Times New Roman" w:hAnsi="Source Sans Pro" w:cs="Times New Roman"/>
      <w:color w:val="0079C2"/>
      <w:kern w:val="36"/>
      <w:sz w:val="33"/>
      <w:szCs w:val="33"/>
      <w:lang w:eastAsia="en-GB"/>
    </w:rPr>
  </w:style>
  <w:style w:type="paragraph" w:styleId="Heading3">
    <w:name w:val="heading 3"/>
    <w:basedOn w:val="Normal"/>
    <w:link w:val="Heading3Char"/>
    <w:uiPriority w:val="9"/>
    <w:qFormat/>
    <w:rsid w:val="00FB3CF5"/>
    <w:pPr>
      <w:spacing w:before="360" w:after="120" w:line="270" w:lineRule="atLeast"/>
      <w:outlineLvl w:val="2"/>
    </w:pPr>
    <w:rPr>
      <w:rFonts w:ascii="Source Sans Pro" w:eastAsia="Times New Roman" w:hAnsi="Source Sans Pro" w:cs="Times New Roman"/>
      <w:color w:val="333333"/>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3CF5"/>
    <w:rPr>
      <w:rFonts w:ascii="Source Sans Pro" w:eastAsia="Times New Roman" w:hAnsi="Source Sans Pro" w:cs="Times New Roman"/>
      <w:color w:val="0079C2"/>
      <w:kern w:val="36"/>
      <w:sz w:val="33"/>
      <w:szCs w:val="33"/>
      <w:lang w:eastAsia="en-GB"/>
    </w:rPr>
  </w:style>
  <w:style w:type="character" w:customStyle="1" w:styleId="Heading3Char">
    <w:name w:val="Heading 3 Char"/>
    <w:basedOn w:val="DefaultParagraphFont"/>
    <w:link w:val="Heading3"/>
    <w:uiPriority w:val="9"/>
    <w:rsid w:val="00FB3CF5"/>
    <w:rPr>
      <w:rFonts w:ascii="Source Sans Pro" w:eastAsia="Times New Roman" w:hAnsi="Source Sans Pro" w:cs="Times New Roman"/>
      <w:color w:val="333333"/>
      <w:sz w:val="27"/>
      <w:szCs w:val="27"/>
      <w:lang w:eastAsia="en-GB"/>
    </w:rPr>
  </w:style>
  <w:style w:type="character" w:styleId="Hyperlink">
    <w:name w:val="Hyperlink"/>
    <w:basedOn w:val="DefaultParagraphFont"/>
    <w:uiPriority w:val="99"/>
    <w:semiHidden/>
    <w:unhideWhenUsed/>
    <w:rsid w:val="00FB3CF5"/>
    <w:rPr>
      <w:strike w:val="0"/>
      <w:dstrike w:val="0"/>
      <w:color w:val="0073B9"/>
      <w:u w:val="none"/>
      <w:effect w:val="none"/>
    </w:rPr>
  </w:style>
  <w:style w:type="paragraph" w:styleId="NormalWeb">
    <w:name w:val="Normal (Web)"/>
    <w:basedOn w:val="Normal"/>
    <w:uiPriority w:val="99"/>
    <w:semiHidden/>
    <w:unhideWhenUsed/>
    <w:rsid w:val="00FB3CF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FB3CF5"/>
    <w:rPr>
      <w:i/>
      <w:iCs/>
    </w:rPr>
  </w:style>
  <w:style w:type="paragraph" w:styleId="BalloonText">
    <w:name w:val="Balloon Text"/>
    <w:basedOn w:val="Normal"/>
    <w:link w:val="BalloonTextChar"/>
    <w:uiPriority w:val="99"/>
    <w:semiHidden/>
    <w:unhideWhenUsed/>
    <w:rsid w:val="00FB3C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3C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B3CF5"/>
    <w:pPr>
      <w:spacing w:after="225" w:line="330" w:lineRule="atLeast"/>
      <w:outlineLvl w:val="0"/>
    </w:pPr>
    <w:rPr>
      <w:rFonts w:ascii="Source Sans Pro" w:eastAsia="Times New Roman" w:hAnsi="Source Sans Pro" w:cs="Times New Roman"/>
      <w:color w:val="0079C2"/>
      <w:kern w:val="36"/>
      <w:sz w:val="33"/>
      <w:szCs w:val="33"/>
      <w:lang w:eastAsia="en-GB"/>
    </w:rPr>
  </w:style>
  <w:style w:type="paragraph" w:styleId="Heading3">
    <w:name w:val="heading 3"/>
    <w:basedOn w:val="Normal"/>
    <w:link w:val="Heading3Char"/>
    <w:uiPriority w:val="9"/>
    <w:qFormat/>
    <w:rsid w:val="00FB3CF5"/>
    <w:pPr>
      <w:spacing w:before="360" w:after="120" w:line="270" w:lineRule="atLeast"/>
      <w:outlineLvl w:val="2"/>
    </w:pPr>
    <w:rPr>
      <w:rFonts w:ascii="Source Sans Pro" w:eastAsia="Times New Roman" w:hAnsi="Source Sans Pro" w:cs="Times New Roman"/>
      <w:color w:val="333333"/>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3CF5"/>
    <w:rPr>
      <w:rFonts w:ascii="Source Sans Pro" w:eastAsia="Times New Roman" w:hAnsi="Source Sans Pro" w:cs="Times New Roman"/>
      <w:color w:val="0079C2"/>
      <w:kern w:val="36"/>
      <w:sz w:val="33"/>
      <w:szCs w:val="33"/>
      <w:lang w:eastAsia="en-GB"/>
    </w:rPr>
  </w:style>
  <w:style w:type="character" w:customStyle="1" w:styleId="Heading3Char">
    <w:name w:val="Heading 3 Char"/>
    <w:basedOn w:val="DefaultParagraphFont"/>
    <w:link w:val="Heading3"/>
    <w:uiPriority w:val="9"/>
    <w:rsid w:val="00FB3CF5"/>
    <w:rPr>
      <w:rFonts w:ascii="Source Sans Pro" w:eastAsia="Times New Roman" w:hAnsi="Source Sans Pro" w:cs="Times New Roman"/>
      <w:color w:val="333333"/>
      <w:sz w:val="27"/>
      <w:szCs w:val="27"/>
      <w:lang w:eastAsia="en-GB"/>
    </w:rPr>
  </w:style>
  <w:style w:type="character" w:styleId="Hyperlink">
    <w:name w:val="Hyperlink"/>
    <w:basedOn w:val="DefaultParagraphFont"/>
    <w:uiPriority w:val="99"/>
    <w:semiHidden/>
    <w:unhideWhenUsed/>
    <w:rsid w:val="00FB3CF5"/>
    <w:rPr>
      <w:strike w:val="0"/>
      <w:dstrike w:val="0"/>
      <w:color w:val="0073B9"/>
      <w:u w:val="none"/>
      <w:effect w:val="none"/>
    </w:rPr>
  </w:style>
  <w:style w:type="paragraph" w:styleId="NormalWeb">
    <w:name w:val="Normal (Web)"/>
    <w:basedOn w:val="Normal"/>
    <w:uiPriority w:val="99"/>
    <w:semiHidden/>
    <w:unhideWhenUsed/>
    <w:rsid w:val="00FB3CF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FB3CF5"/>
    <w:rPr>
      <w:i/>
      <w:iCs/>
    </w:rPr>
  </w:style>
  <w:style w:type="paragraph" w:styleId="BalloonText">
    <w:name w:val="Balloon Text"/>
    <w:basedOn w:val="Normal"/>
    <w:link w:val="BalloonTextChar"/>
    <w:uiPriority w:val="99"/>
    <w:semiHidden/>
    <w:unhideWhenUsed/>
    <w:rsid w:val="00FB3C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3C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2000210">
      <w:bodyDiv w:val="1"/>
      <w:marLeft w:val="0"/>
      <w:marRight w:val="0"/>
      <w:marTop w:val="0"/>
      <w:marBottom w:val="0"/>
      <w:divBdr>
        <w:top w:val="none" w:sz="0" w:space="0" w:color="auto"/>
        <w:left w:val="none" w:sz="0" w:space="0" w:color="auto"/>
        <w:bottom w:val="none" w:sz="0" w:space="0" w:color="auto"/>
        <w:right w:val="none" w:sz="0" w:space="0" w:color="auto"/>
      </w:divBdr>
      <w:divsChild>
        <w:div w:id="1369329239">
          <w:marLeft w:val="0"/>
          <w:marRight w:val="0"/>
          <w:marTop w:val="0"/>
          <w:marBottom w:val="0"/>
          <w:divBdr>
            <w:top w:val="none" w:sz="0" w:space="0" w:color="auto"/>
            <w:left w:val="none" w:sz="0" w:space="0" w:color="auto"/>
            <w:bottom w:val="none" w:sz="0" w:space="0" w:color="auto"/>
            <w:right w:val="none" w:sz="0" w:space="0" w:color="auto"/>
          </w:divBdr>
        </w:div>
        <w:div w:id="63723689">
          <w:marLeft w:val="0"/>
          <w:marRight w:val="0"/>
          <w:marTop w:val="0"/>
          <w:marBottom w:val="0"/>
          <w:divBdr>
            <w:top w:val="none" w:sz="0" w:space="0" w:color="auto"/>
            <w:left w:val="none" w:sz="0" w:space="0" w:color="auto"/>
            <w:bottom w:val="none" w:sz="0" w:space="0" w:color="auto"/>
            <w:right w:val="none" w:sz="0" w:space="0" w:color="auto"/>
          </w:divBdr>
        </w:div>
        <w:div w:id="1066731720">
          <w:marLeft w:val="0"/>
          <w:marRight w:val="0"/>
          <w:marTop w:val="0"/>
          <w:marBottom w:val="0"/>
          <w:divBdr>
            <w:top w:val="none" w:sz="0" w:space="0" w:color="auto"/>
            <w:left w:val="none" w:sz="0" w:space="0" w:color="auto"/>
            <w:bottom w:val="none" w:sz="0" w:space="0" w:color="auto"/>
            <w:right w:val="none" w:sz="0" w:space="0" w:color="auto"/>
          </w:divBdr>
        </w:div>
        <w:div w:id="16555211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k.accaglobal.com/uk/members/networks/employment/hsn/" TargetMode="External"/><Relationship Id="rId13" Type="http://schemas.openxmlformats.org/officeDocument/2006/relationships/hyperlink" Target="mailto:helen.ripley@accaglobal.com" TargetMode="External"/><Relationship Id="rId18" Type="http://schemas.openxmlformats.org/officeDocument/2006/relationships/hyperlink" Target="http://www.fsdnetwork.com/accessibility" TargetMode="Externa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hyperlink" Target="http://www.accaglobal.com/gb/en/student.html" TargetMode="External"/><Relationship Id="rId17" Type="http://schemas.openxmlformats.org/officeDocument/2006/relationships/hyperlink" Target="http://www.fsdnetwork.com/site-map" TargetMode="External"/><Relationship Id="rId2" Type="http://schemas.openxmlformats.org/officeDocument/2006/relationships/styles" Target="styles.xml"/><Relationship Id="rId16" Type="http://schemas.openxmlformats.org/officeDocument/2006/relationships/hyperlink" Target="http://uk.accaglobal.com/uk/members/professional_course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accaglobal.com/" TargetMode="External"/><Relationship Id="rId11" Type="http://schemas.openxmlformats.org/officeDocument/2006/relationships/hyperlink" Target="http://www.fsdnetwork.com/tinymce4/js/tinymce/plugins/moxiemanager/data/files/Professional%20Institutes/ACCA%20Oxford%20Brookes%20BSc%20programme%20information.pdf" TargetMode="External"/><Relationship Id="rId5" Type="http://schemas.openxmlformats.org/officeDocument/2006/relationships/webSettings" Target="webSettings.xml"/><Relationship Id="rId15" Type="http://schemas.openxmlformats.org/officeDocument/2006/relationships/hyperlink" Target="mailto:professionalcourses@uk.accaglobal.com" TargetMode="External"/><Relationship Id="rId10" Type="http://schemas.openxmlformats.org/officeDocument/2006/relationships/hyperlink" Target="http://www.fsdnetwork.com/tinymce4/js/tinymce/plugins/moxiemanager/data/files/Professional%20Institutes/AAT%20to%20ACCA.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ccaglobal.com/en/qualifications/glance/acca/overview.html" TargetMode="External"/><Relationship Id="rId14" Type="http://schemas.openxmlformats.org/officeDocument/2006/relationships/hyperlink" Target="http://www.accaglobal.com/en/employer/products-services/approved-employe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965</Words>
  <Characters>5506</Characters>
  <Application>Microsoft Office Word</Application>
  <DocSecurity>0</DocSecurity>
  <Lines>45</Lines>
  <Paragraphs>12</Paragraphs>
  <ScaleCrop>false</ScaleCrop>
  <Company/>
  <LinksUpToDate>false</LinksUpToDate>
  <CharactersWithSpaces>6459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Rowe</dc:creator>
  <cp:keywords/>
  <dc:description/>
  <cp:lastModifiedBy>Sophie Rowe</cp:lastModifiedBy>
  <cp:revision>2</cp:revision>
  <dcterms:created xsi:type="dcterms:W3CDTF">2014-12-19T15:42:00Z</dcterms:created>
  <dcterms:modified xsi:type="dcterms:W3CDTF">2014-12-19T15:42:00Z</dcterms:modified>
</cp:coreProperties>
</file>