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3" w:rsidRPr="00B26733" w:rsidRDefault="00B26733" w:rsidP="00B26733">
      <w:pPr>
        <w:spacing w:after="225" w:line="330" w:lineRule="atLeast"/>
        <w:outlineLvl w:val="0"/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</w:pPr>
      <w:bookmarkStart w:id="0" w:name="_GoBack"/>
      <w:bookmarkEnd w:id="0"/>
      <w:r w:rsidRPr="00B26733"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  <w:t>Finance Competencies</w:t>
      </w:r>
    </w:p>
    <w:p w:rsidR="00B26733" w:rsidRPr="00B26733" w:rsidRDefault="00B26733" w:rsidP="00B267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B26733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This new Finance Competency Framework has been developed to reflect the changing needs on the NHS, building on the need for finance teams to become business partners with a broad strategic, commercial and financial focus. The Competence Framework is intended to help every member of the finance team, from band 1 to band 8b. Whether you have ambition to progress, or simply want to do great job where you are, the Framework is intended to help you plan your own development. As a manager it will also help you write job descriptions and person specifications and to recruit, appraise and develop your staff.</w:t>
      </w:r>
      <w:r w:rsidRPr="00B26733">
        <w:rPr>
          <w:rFonts w:ascii="Arial" w:eastAsia="Times New Roman" w:hAnsi="Arial" w:cs="Arial"/>
          <w:color w:val="706F6F"/>
          <w:sz w:val="20"/>
          <w:szCs w:val="20"/>
          <w:lang w:eastAsia="en-GB"/>
        </w:rPr>
        <w:br/>
      </w:r>
      <w:r w:rsidRPr="00B26733">
        <w:rPr>
          <w:rFonts w:ascii="Arial" w:eastAsia="Times New Roman" w:hAnsi="Arial" w:cs="Arial"/>
          <w:color w:val="706F6F"/>
          <w:sz w:val="20"/>
          <w:szCs w:val="20"/>
          <w:lang w:eastAsia="en-GB"/>
        </w:rPr>
        <w:br/>
        <w:t xml:space="preserve">The Technical Competencies are supported by a series of appendices, you can download both the overview document and all of the appendices you need by </w:t>
      </w:r>
      <w:r w:rsidRPr="00B26733">
        <w:rPr>
          <w:rFonts w:ascii="Arial" w:eastAsia="Times New Roman" w:hAnsi="Arial" w:cs="Arial"/>
          <w:b/>
          <w:bCs/>
          <w:color w:val="706F6F"/>
          <w:sz w:val="20"/>
          <w:szCs w:val="20"/>
          <w:lang w:eastAsia="en-GB"/>
        </w:rPr>
        <w:t>clicking the links below</w:t>
      </w:r>
      <w:r w:rsidRPr="00B26733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.</w:t>
      </w:r>
    </w:p>
    <w:p w:rsidR="00B26733" w:rsidRPr="00B26733" w:rsidRDefault="00B26733" w:rsidP="00B267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B26733">
        <w:rPr>
          <w:rFonts w:ascii="Arial" w:eastAsia="Times New Roman" w:hAnsi="Arial" w:cs="Arial"/>
          <w:noProof/>
          <w:color w:val="0073B9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2532</wp:posOffset>
            </wp:positionV>
            <wp:extent cx="6518464" cy="3676650"/>
            <wp:effectExtent l="0" t="0" r="0" b="0"/>
            <wp:wrapNone/>
            <wp:docPr id="1" name="Picture 1" descr="http://www.fsdnetwork.com/tinymce4/js/tinymce/plugins/moxiemanager/data/files/Images/financecompetencie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sdnetwork.com/tinymce4/js/tinymce/plugins/moxiemanager/data/files/Images/financecompetencie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64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5477"/>
        <w:tblW w:w="11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</w:tblGrid>
      <w:tr w:rsidR="00B26733" w:rsidRPr="00B26733" w:rsidTr="00B26733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733" w:rsidRPr="00B26733" w:rsidRDefault="00B26733" w:rsidP="00B2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B26733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  <w:r w:rsidRPr="00B26733">
              <w:rPr>
                <w:rFonts w:ascii="Arial" w:eastAsia="Times New Roman" w:hAnsi="Arial" w:cs="Arial"/>
                <w:noProof/>
                <w:color w:val="0073B9"/>
                <w:sz w:val="20"/>
                <w:szCs w:val="20"/>
                <w:lang w:eastAsia="en-GB"/>
              </w:rPr>
              <w:drawing>
                <wp:inline distT="0" distB="0" distL="0" distR="0" wp14:anchorId="5C2C7947" wp14:editId="31358871">
                  <wp:extent cx="1304925" cy="1314450"/>
                  <wp:effectExtent l="0" t="0" r="9525" b="0"/>
                  <wp:docPr id="2" name="Picture 2" descr="http://www.fsdnetwork.com/tinymce4/js/tinymce/plugins/moxiemanager/data/files/Images/appendix1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sdnetwork.com/tinymce4/js/tinymce/plugins/moxiemanager/data/files/Images/appendix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6733" w:rsidRPr="00B26733" w:rsidRDefault="00B26733" w:rsidP="00B2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B26733">
              <w:rPr>
                <w:rFonts w:ascii="Arial" w:eastAsia="Times New Roman" w:hAnsi="Arial" w:cs="Arial"/>
                <w:noProof/>
                <w:color w:val="0073B9"/>
                <w:sz w:val="20"/>
                <w:szCs w:val="20"/>
                <w:lang w:eastAsia="en-GB"/>
              </w:rPr>
              <w:drawing>
                <wp:inline distT="0" distB="0" distL="0" distR="0" wp14:anchorId="6DC013E4" wp14:editId="7CC7FE8C">
                  <wp:extent cx="1304925" cy="1314450"/>
                  <wp:effectExtent l="0" t="0" r="9525" b="0"/>
                  <wp:docPr id="3" name="Picture 3" descr="http://www.fsdnetwork.com/tinymce4/js/tinymce/plugins/moxiemanager/data/files/Images/appendix2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sdnetwork.com/tinymce4/js/tinymce/plugins/moxiemanager/data/files/Images/appendix2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733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733" w:rsidRPr="00B26733" w:rsidRDefault="00B26733" w:rsidP="00B2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B26733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  <w:r w:rsidRPr="00B26733">
              <w:rPr>
                <w:rFonts w:ascii="Arial" w:eastAsia="Times New Roman" w:hAnsi="Arial" w:cs="Arial"/>
                <w:noProof/>
                <w:color w:val="0073B9"/>
                <w:sz w:val="20"/>
                <w:szCs w:val="20"/>
                <w:lang w:eastAsia="en-GB"/>
              </w:rPr>
              <w:drawing>
                <wp:inline distT="0" distB="0" distL="0" distR="0" wp14:anchorId="1F7D3048" wp14:editId="20B1F188">
                  <wp:extent cx="1304925" cy="1314450"/>
                  <wp:effectExtent l="0" t="0" r="9525" b="0"/>
                  <wp:docPr id="4" name="Picture 4" descr="http://www.fsdnetwork.com/tinymce4/js/tinymce/plugins/moxiemanager/data/files/Images/appendix3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sdnetwork.com/tinymce4/js/tinymce/plugins/moxiemanager/data/files/Images/appendix3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6733" w:rsidRPr="00B26733" w:rsidRDefault="00B26733" w:rsidP="00B2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B26733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  <w:r w:rsidRPr="00B26733">
              <w:rPr>
                <w:rFonts w:ascii="Arial" w:eastAsia="Times New Roman" w:hAnsi="Arial" w:cs="Arial"/>
                <w:noProof/>
                <w:color w:val="0073B9"/>
                <w:sz w:val="20"/>
                <w:szCs w:val="20"/>
                <w:lang w:eastAsia="en-GB"/>
              </w:rPr>
              <w:drawing>
                <wp:inline distT="0" distB="0" distL="0" distR="0" wp14:anchorId="658BAACC" wp14:editId="3A243D62">
                  <wp:extent cx="1304925" cy="1314450"/>
                  <wp:effectExtent l="0" t="0" r="9525" b="0"/>
                  <wp:docPr id="5" name="Picture 5" descr="http://www.fsdnetwork.com/tinymce4/js/tinymce/plugins/moxiemanager/data/files/Images/appendix4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sdnetwork.com/tinymce4/js/tinymce/plugins/moxiemanager/data/files/Images/appendix4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6733" w:rsidRPr="00B26733" w:rsidRDefault="00B26733" w:rsidP="00B2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B26733">
              <w:rPr>
                <w:rFonts w:ascii="Arial" w:eastAsia="Times New Roman" w:hAnsi="Arial" w:cs="Arial"/>
                <w:noProof/>
                <w:color w:val="0073B9"/>
                <w:sz w:val="20"/>
                <w:szCs w:val="20"/>
                <w:lang w:eastAsia="en-GB"/>
              </w:rPr>
              <w:drawing>
                <wp:inline distT="0" distB="0" distL="0" distR="0" wp14:anchorId="1B53BA50" wp14:editId="761F3D24">
                  <wp:extent cx="1314450" cy="1314450"/>
                  <wp:effectExtent l="0" t="0" r="0" b="0"/>
                  <wp:docPr id="6" name="Picture 6" descr="http://www.fsdnetwork.com/tinymce4/js/tinymce/plugins/moxiemanager/data/files/Images/appendix5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sdnetwork.com/tinymce4/js/tinymce/plugins/moxiemanager/data/files/Images/appendix5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733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</w:p>
        </w:tc>
      </w:tr>
    </w:tbl>
    <w:p w:rsidR="00A93278" w:rsidRDefault="00A93278"/>
    <w:sectPr w:rsidR="00A9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D"/>
    <w:rsid w:val="001A5A0C"/>
    <w:rsid w:val="00A93278"/>
    <w:rsid w:val="00B26733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sdnetwork.com/tinymce4/js/tinymce/plugins/moxiemanager/data/files/General%20Docs/Appendix%204%20-%20Individual%20Training%20Needs%20Analysis%20and%20Personal%20Development%20Planning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dnetwork.com/tinymce4/js/tinymce/plugins/moxiemanager/data/files/General%20Docs/Appendix%201%20-%20Job%20Descriptions%20&amp;%20Person%20Specifications.doc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sdnetwork.com/tinymce4/js/tinymce/plugins/moxiemanager/data/files/General%20Docs/Appendix%203%20-%20Competency%20Based%20Interviews.doc" TargetMode="External"/><Relationship Id="rId5" Type="http://schemas.openxmlformats.org/officeDocument/2006/relationships/hyperlink" Target="http://www.fsdnetwork.com/tinymce4/js/tinymce/plugins/moxiemanager/data/files/General%20Docs/FSD%20Technical%20Competencies.pdf" TargetMode="External"/><Relationship Id="rId15" Type="http://schemas.openxmlformats.org/officeDocument/2006/relationships/hyperlink" Target="http://www.fsdnetwork.com/tinymce4/js/tinymce/plugins/moxiemanager/data/files/General%20Docs/Appendix%205%20-%20Mapping%20the%20KSF%20&amp;%20the%20Finance%20Competencies.do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sdnetwork.com/tinymce4/js/tinymce/plugins/moxiemanager/data/files/General%20Docs/Appendix%202%20-%20Appraisal%20and%20Performance%20Management.do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Coombs</dc:creator>
  <cp:lastModifiedBy>Alison Myles</cp:lastModifiedBy>
  <cp:revision>2</cp:revision>
  <dcterms:created xsi:type="dcterms:W3CDTF">2015-02-26T19:32:00Z</dcterms:created>
  <dcterms:modified xsi:type="dcterms:W3CDTF">2015-02-26T19:32:00Z</dcterms:modified>
</cp:coreProperties>
</file>