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B6" w:rsidRPr="00294BB6" w:rsidRDefault="00294BB6" w:rsidP="00294BB6">
      <w:pPr>
        <w:spacing w:after="225" w:line="330" w:lineRule="atLeast"/>
        <w:outlineLvl w:val="0"/>
        <w:rPr>
          <w:rFonts w:ascii="Source Sans Pro" w:eastAsia="Times New Roman" w:hAnsi="Source Sans Pro" w:cs="Arial"/>
          <w:color w:val="0079C2"/>
          <w:kern w:val="36"/>
          <w:sz w:val="33"/>
          <w:szCs w:val="33"/>
          <w:lang w:eastAsia="en-GB"/>
        </w:rPr>
      </w:pPr>
      <w:r w:rsidRPr="00294BB6">
        <w:rPr>
          <w:rFonts w:ascii="Source Sans Pro" w:eastAsia="Times New Roman" w:hAnsi="Source Sans Pro" w:cs="Arial"/>
          <w:color w:val="0079C2"/>
          <w:kern w:val="36"/>
          <w:sz w:val="33"/>
          <w:szCs w:val="33"/>
          <w:lang w:eastAsia="en-GB"/>
        </w:rPr>
        <w:t>ICAEW CPD Policy</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523875" cy="1028700"/>
            <wp:effectExtent l="0" t="0" r="9525" b="0"/>
            <wp:docPr id="1" name="Picture 1" descr="http://www.fsdnetwork.com/tinymce4/js/tinymce/plugins/moxiemanager/data/files/Logos/ICAEW.jpg">
              <a:hlinkClick xmlns:a="http://schemas.openxmlformats.org/drawingml/2006/main" r:id="rId6" tgtFrame="&quot;_blank&quot;" tooltip="&quot;ICAEW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dnetwork.com/tinymce4/js/tinymce/plugins/moxiemanager/data/files/Logos/ICAEW.jpg">
                      <a:hlinkClick r:id="rId6" tgtFrame="&quot;_blank&quot;" tooltip="&quot;ICAEW CP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028700"/>
                    </a:xfrm>
                    <a:prstGeom prst="rect">
                      <a:avLst/>
                    </a:prstGeom>
                    <a:noFill/>
                    <a:ln>
                      <a:noFill/>
                    </a:ln>
                  </pic:spPr>
                </pic:pic>
              </a:graphicData>
            </a:graphic>
          </wp:inline>
        </w:drawing>
      </w:r>
      <w:r w:rsidRPr="00294BB6">
        <w:rPr>
          <w:rFonts w:ascii="Arial" w:eastAsia="Times New Roman" w:hAnsi="Arial" w:cs="Arial"/>
          <w:color w:val="706F6F"/>
          <w:sz w:val="20"/>
          <w:szCs w:val="20"/>
          <w:lang w:eastAsia="en-GB"/>
        </w:rPr>
        <w:br/>
        <w:t>As a member, you are required to maintain and develop your skills throughout your career. You must confirm that you are doing so by making a CPD declaration every year.</w:t>
      </w:r>
    </w:p>
    <w:p w:rsidR="00294BB6" w:rsidRPr="00294BB6" w:rsidRDefault="00294BB6" w:rsidP="00294BB6">
      <w:pPr>
        <w:spacing w:before="360" w:after="120" w:line="270" w:lineRule="atLeast"/>
        <w:outlineLvl w:val="2"/>
        <w:rPr>
          <w:rFonts w:ascii="Source Sans Pro" w:eastAsia="Times New Roman" w:hAnsi="Source Sans Pro" w:cs="Arial"/>
          <w:color w:val="333333"/>
          <w:sz w:val="27"/>
          <w:szCs w:val="27"/>
          <w:lang w:eastAsia="en-GB"/>
        </w:rPr>
      </w:pPr>
      <w:r w:rsidRPr="00294BB6">
        <w:rPr>
          <w:rFonts w:ascii="Source Sans Pro" w:eastAsia="Times New Roman" w:hAnsi="Source Sans Pro" w:cs="Arial"/>
          <w:color w:val="333333"/>
          <w:sz w:val="27"/>
          <w:szCs w:val="27"/>
          <w:lang w:eastAsia="en-GB"/>
        </w:rPr>
        <w:t>How much CPD should I do?</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Unlike some professional bodies, we don’t dictate how much CPD members must do. There are no set hours or points to attain. You simply need to complete as much development activity as you feel is required to remain competent in your role(s).</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hyperlink r:id="rId8" w:tgtFrame="_blank" w:tooltip="ICAEW CPD" w:history="1">
        <w:r w:rsidRPr="00294BB6">
          <w:rPr>
            <w:rFonts w:ascii="Arial" w:eastAsia="Times New Roman" w:hAnsi="Arial" w:cs="Arial"/>
            <w:color w:val="0073B9"/>
            <w:sz w:val="20"/>
            <w:szCs w:val="20"/>
            <w:lang w:eastAsia="en-GB"/>
          </w:rPr>
          <w:t>Use our ‘Reflect, Act, Impact, Declare’ approach</w:t>
        </w:r>
      </w:hyperlink>
    </w:p>
    <w:p w:rsidR="00294BB6" w:rsidRPr="00294BB6" w:rsidRDefault="00294BB6" w:rsidP="00294BB6">
      <w:pPr>
        <w:spacing w:before="360" w:after="120" w:line="270" w:lineRule="atLeast"/>
        <w:outlineLvl w:val="2"/>
        <w:rPr>
          <w:rFonts w:ascii="Source Sans Pro" w:eastAsia="Times New Roman" w:hAnsi="Source Sans Pro" w:cs="Arial"/>
          <w:color w:val="333333"/>
          <w:sz w:val="27"/>
          <w:szCs w:val="27"/>
          <w:lang w:eastAsia="en-GB"/>
        </w:rPr>
      </w:pPr>
      <w:r w:rsidRPr="00294BB6">
        <w:rPr>
          <w:rFonts w:ascii="Source Sans Pro" w:eastAsia="Times New Roman" w:hAnsi="Source Sans Pro" w:cs="Arial"/>
          <w:color w:val="333333"/>
          <w:sz w:val="27"/>
          <w:szCs w:val="27"/>
          <w:lang w:eastAsia="en-GB"/>
        </w:rPr>
        <w:t>What activities count as CPD?</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You don’t necessarily need to attend training courses to maintain CPD compliance. We recognise that people learn in different ways, through several different channels.</w:t>
      </w:r>
      <w:r w:rsidRPr="00294BB6">
        <w:rPr>
          <w:rFonts w:ascii="Arial" w:eastAsia="Times New Roman" w:hAnsi="Arial" w:cs="Arial"/>
          <w:color w:val="706F6F"/>
          <w:sz w:val="20"/>
          <w:szCs w:val="20"/>
          <w:lang w:eastAsia="en-GB"/>
        </w:rPr>
        <w:br/>
      </w:r>
      <w:r w:rsidRPr="00294BB6">
        <w:rPr>
          <w:rFonts w:ascii="Arial" w:eastAsia="Times New Roman" w:hAnsi="Arial" w:cs="Arial"/>
          <w:color w:val="706F6F"/>
          <w:sz w:val="20"/>
          <w:szCs w:val="20"/>
          <w:lang w:eastAsia="en-GB"/>
        </w:rPr>
        <w:br/>
        <w:t>These are the popular ways members stay up to date:</w:t>
      </w:r>
    </w:p>
    <w:p w:rsidR="00294BB6" w:rsidRPr="00294BB6" w:rsidRDefault="00294BB6" w:rsidP="00294BB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Read the ICAEW email alert – it contains updates and news relevant to your role</w:t>
      </w:r>
    </w:p>
    <w:p w:rsidR="00294BB6" w:rsidRPr="00294BB6" w:rsidRDefault="00294BB6" w:rsidP="00294BB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 xml:space="preserve">Attend a </w:t>
      </w:r>
      <w:hyperlink r:id="rId9" w:tgtFrame="_blank" w:tooltip="ICAEW attend a workshop or conference" w:history="1">
        <w:r w:rsidRPr="00294BB6">
          <w:rPr>
            <w:rFonts w:ascii="Arial" w:eastAsia="Times New Roman" w:hAnsi="Arial" w:cs="Arial"/>
            <w:color w:val="0073B9"/>
            <w:sz w:val="20"/>
            <w:szCs w:val="20"/>
            <w:lang w:eastAsia="en-GB"/>
          </w:rPr>
          <w:t>workshop, conference, seminar or webinar</w:t>
        </w:r>
      </w:hyperlink>
    </w:p>
    <w:p w:rsidR="00294BB6" w:rsidRPr="00294BB6" w:rsidRDefault="00294BB6" w:rsidP="00294BB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 xml:space="preserve">Read a book or journal, such as a </w:t>
      </w:r>
      <w:hyperlink r:id="rId10" w:tgtFrame="_blank" w:tooltip="ICAEW join a faculty" w:history="1">
        <w:r w:rsidRPr="00294BB6">
          <w:rPr>
            <w:rFonts w:ascii="Arial" w:eastAsia="Times New Roman" w:hAnsi="Arial" w:cs="Arial"/>
            <w:color w:val="0073B9"/>
            <w:sz w:val="20"/>
            <w:szCs w:val="20"/>
            <w:lang w:eastAsia="en-GB"/>
          </w:rPr>
          <w:t>faculty publication</w:t>
        </w:r>
      </w:hyperlink>
    </w:p>
    <w:p w:rsidR="00294BB6" w:rsidRPr="00294BB6" w:rsidRDefault="00294BB6" w:rsidP="00294BB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 xml:space="preserve">Participate in the </w:t>
      </w:r>
      <w:hyperlink r:id="rId11" w:tgtFrame="_blank" w:tooltip="Join the ICAEW communities" w:history="1">
        <w:r w:rsidRPr="00294BB6">
          <w:rPr>
            <w:rFonts w:ascii="Arial" w:eastAsia="Times New Roman" w:hAnsi="Arial" w:cs="Arial"/>
            <w:color w:val="0073B9"/>
            <w:sz w:val="20"/>
            <w:szCs w:val="20"/>
            <w:lang w:eastAsia="en-GB"/>
          </w:rPr>
          <w:t>ICAEW community</w:t>
        </w:r>
      </w:hyperlink>
    </w:p>
    <w:p w:rsidR="00294BB6" w:rsidRPr="00294BB6" w:rsidRDefault="00294BB6" w:rsidP="00294BB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Arrange an informal training session with a colleague</w:t>
      </w:r>
    </w:p>
    <w:p w:rsidR="00294BB6" w:rsidRPr="00294BB6" w:rsidRDefault="00294BB6" w:rsidP="00294BB6">
      <w:pPr>
        <w:spacing w:before="360" w:after="120" w:line="270" w:lineRule="atLeast"/>
        <w:outlineLvl w:val="2"/>
        <w:rPr>
          <w:rFonts w:ascii="Source Sans Pro" w:eastAsia="Times New Roman" w:hAnsi="Source Sans Pro" w:cs="Arial"/>
          <w:color w:val="333333"/>
          <w:sz w:val="27"/>
          <w:szCs w:val="27"/>
          <w:lang w:eastAsia="en-GB"/>
        </w:rPr>
      </w:pPr>
      <w:r w:rsidRPr="00294BB6">
        <w:rPr>
          <w:rFonts w:ascii="Source Sans Pro" w:eastAsia="Times New Roman" w:hAnsi="Source Sans Pro" w:cs="Arial"/>
          <w:color w:val="333333"/>
          <w:sz w:val="27"/>
          <w:szCs w:val="27"/>
          <w:lang w:eastAsia="en-GB"/>
        </w:rPr>
        <w:t>Keeping a record of your CPD</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r w:rsidRPr="00294BB6">
        <w:rPr>
          <w:rFonts w:ascii="Arial" w:eastAsia="Times New Roman" w:hAnsi="Arial" w:cs="Arial"/>
          <w:color w:val="706F6F"/>
          <w:sz w:val="20"/>
          <w:szCs w:val="20"/>
          <w:lang w:eastAsia="en-GB"/>
        </w:rPr>
        <w:t>Please keep a record of the CPD activity you do in case you are selected to show evidence of compliance.</w:t>
      </w:r>
    </w:p>
    <w:p w:rsidR="00294BB6" w:rsidRPr="00294BB6" w:rsidRDefault="00294BB6" w:rsidP="00294BB6">
      <w:pPr>
        <w:spacing w:before="100" w:beforeAutospacing="1" w:after="100" w:afterAutospacing="1" w:line="240" w:lineRule="auto"/>
        <w:rPr>
          <w:rFonts w:ascii="Arial" w:eastAsia="Times New Roman" w:hAnsi="Arial" w:cs="Arial"/>
          <w:color w:val="706F6F"/>
          <w:sz w:val="20"/>
          <w:szCs w:val="20"/>
          <w:lang w:eastAsia="en-GB"/>
        </w:rPr>
      </w:pPr>
      <w:hyperlink r:id="rId12" w:tgtFrame="_blank" w:tooltip="ICAEW record your CPD online" w:history="1">
        <w:r w:rsidRPr="00294BB6">
          <w:rPr>
            <w:rFonts w:ascii="Arial" w:eastAsia="Times New Roman" w:hAnsi="Arial" w:cs="Arial"/>
            <w:color w:val="0073B9"/>
            <w:sz w:val="20"/>
            <w:szCs w:val="20"/>
            <w:lang w:eastAsia="en-GB"/>
          </w:rPr>
          <w:t>Keep an online record</w:t>
        </w:r>
      </w:hyperlink>
      <w:r w:rsidRPr="00294BB6">
        <w:rPr>
          <w:rFonts w:ascii="Arial" w:eastAsia="Times New Roman" w:hAnsi="Arial" w:cs="Arial"/>
          <w:color w:val="706F6F"/>
          <w:sz w:val="20"/>
          <w:szCs w:val="20"/>
          <w:lang w:eastAsia="en-GB"/>
        </w:rPr>
        <w:t> </w:t>
      </w:r>
    </w:p>
    <w:p w:rsidR="00077A10" w:rsidRDefault="00077A10">
      <w:bookmarkStart w:id="0" w:name="_GoBack"/>
      <w:bookmarkEnd w:id="0"/>
    </w:p>
    <w:sectPr w:rsidR="0007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41449"/>
    <w:multiLevelType w:val="multilevel"/>
    <w:tmpl w:val="EE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3C"/>
    <w:rsid w:val="00077A10"/>
    <w:rsid w:val="00294BB6"/>
    <w:rsid w:val="00E9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BB6"/>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294BB6"/>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B6"/>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294BB6"/>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294BB6"/>
    <w:rPr>
      <w:strike w:val="0"/>
      <w:dstrike w:val="0"/>
      <w:color w:val="0073B9"/>
      <w:u w:val="none"/>
      <w:effect w:val="none"/>
    </w:rPr>
  </w:style>
  <w:style w:type="paragraph" w:styleId="NormalWeb">
    <w:name w:val="Normal (Web)"/>
    <w:basedOn w:val="Normal"/>
    <w:uiPriority w:val="99"/>
    <w:semiHidden/>
    <w:unhideWhenUsed/>
    <w:rsid w:val="00294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BB6"/>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294BB6"/>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B6"/>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294BB6"/>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294BB6"/>
    <w:rPr>
      <w:strike w:val="0"/>
      <w:dstrike w:val="0"/>
      <w:color w:val="0073B9"/>
      <w:u w:val="none"/>
      <w:effect w:val="none"/>
    </w:rPr>
  </w:style>
  <w:style w:type="paragraph" w:styleId="NormalWeb">
    <w:name w:val="Normal (Web)"/>
    <w:basedOn w:val="Normal"/>
    <w:uiPriority w:val="99"/>
    <w:semiHidden/>
    <w:unhideWhenUsed/>
    <w:rsid w:val="00294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9685">
      <w:bodyDiv w:val="1"/>
      <w:marLeft w:val="0"/>
      <w:marRight w:val="0"/>
      <w:marTop w:val="0"/>
      <w:marBottom w:val="0"/>
      <w:divBdr>
        <w:top w:val="none" w:sz="0" w:space="0" w:color="auto"/>
        <w:left w:val="none" w:sz="0" w:space="0" w:color="auto"/>
        <w:bottom w:val="none" w:sz="0" w:space="0" w:color="auto"/>
        <w:right w:val="none" w:sz="0" w:space="0" w:color="auto"/>
      </w:divBdr>
      <w:divsChild>
        <w:div w:id="180350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en/members/cpd/what-is-cpd/our-guide-to-cp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icaew.com/index.cfm/route/150938/icaew_ga/en/Members/CPD/My_C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ew.com/en/members/cpd" TargetMode="External"/><Relationship Id="rId11" Type="http://schemas.openxmlformats.org/officeDocument/2006/relationships/hyperlink" Target="http://www.ion.icaew.com/" TargetMode="External"/><Relationship Id="rId5" Type="http://schemas.openxmlformats.org/officeDocument/2006/relationships/webSettings" Target="webSettings.xml"/><Relationship Id="rId10" Type="http://schemas.openxmlformats.org/officeDocument/2006/relationships/hyperlink" Target="http://www.icaew.com/en/join-us/join-a-faculty" TargetMode="External"/><Relationship Id="rId4" Type="http://schemas.openxmlformats.org/officeDocument/2006/relationships/settings" Target="settings.xml"/><Relationship Id="rId9" Type="http://schemas.openxmlformats.org/officeDocument/2006/relationships/hyperlink" Target="http://www.icaew.com/en/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2014-12-19T15:53:00Z</dcterms:created>
  <dcterms:modified xsi:type="dcterms:W3CDTF">2014-12-19T15:53:00Z</dcterms:modified>
</cp:coreProperties>
</file>